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6D" w:rsidRPr="00A7166D" w:rsidRDefault="00106383" w:rsidP="00A7166D">
      <w:pPr>
        <w:pStyle w:val="Heading1"/>
        <w:spacing w:before="0" w:after="0" w:line="360" w:lineRule="auto"/>
        <w:jc w:val="center"/>
        <w:rPr>
          <w:rFonts w:ascii="Times New Roman" w:eastAsia="Times New Roman" w:hAnsi="Times New Roman" w:cs="Times New Roman"/>
          <w:i/>
          <w:iCs/>
          <w:color w:val="000000" w:themeColor="text1"/>
          <w:sz w:val="24"/>
          <w:szCs w:val="24"/>
          <w:lang w:val="en-US"/>
        </w:rPr>
      </w:pPr>
      <w:r w:rsidRPr="00A7166D">
        <w:rPr>
          <w:rFonts w:ascii="Times New Roman" w:eastAsia="Times New Roman" w:hAnsi="Times New Roman" w:cs="Times New Roman"/>
          <w:i/>
          <w:iCs/>
          <w:color w:val="000000" w:themeColor="text1"/>
          <w:sz w:val="24"/>
          <w:szCs w:val="24"/>
          <w:lang w:val="en-US"/>
        </w:rPr>
        <w:t>Abstract</w:t>
      </w:r>
    </w:p>
    <w:p w:rsidR="00A7166D" w:rsidRPr="00A7166D" w:rsidRDefault="00A7166D" w:rsidP="00A7166D">
      <w:pPr>
        <w:spacing w:line="360" w:lineRule="auto"/>
        <w:jc w:val="center"/>
        <w:rPr>
          <w:b/>
          <w:bCs/>
          <w:i/>
          <w:color w:val="000000" w:themeColor="text1"/>
          <w:lang w:val="en-US"/>
        </w:rPr>
      </w:pPr>
      <w:r w:rsidRPr="00A7166D">
        <w:rPr>
          <w:b/>
          <w:bCs/>
          <w:i/>
          <w:color w:val="000000" w:themeColor="text1"/>
          <w:lang w:val="en-US"/>
        </w:rPr>
        <w:t xml:space="preserve">  </w:t>
      </w:r>
      <w:proofErr w:type="gramStart"/>
      <w:r w:rsidRPr="00A7166D">
        <w:rPr>
          <w:b/>
          <w:bCs/>
          <w:i/>
          <w:color w:val="000000" w:themeColor="text1"/>
          <w:lang w:val="en-US"/>
        </w:rPr>
        <w:t>for</w:t>
      </w:r>
      <w:proofErr w:type="gramEnd"/>
      <w:r w:rsidRPr="00A7166D">
        <w:rPr>
          <w:b/>
          <w:bCs/>
          <w:i/>
          <w:color w:val="000000" w:themeColor="text1"/>
          <w:lang w:val="en-US"/>
        </w:rPr>
        <w:t xml:space="preserve"> the 10th Annual Conference in Political Economy</w:t>
      </w:r>
    </w:p>
    <w:p w:rsidR="00A7166D" w:rsidRPr="00A7166D" w:rsidRDefault="00A7166D" w:rsidP="00A7166D">
      <w:pPr>
        <w:spacing w:line="360" w:lineRule="auto"/>
        <w:jc w:val="center"/>
        <w:rPr>
          <w:b/>
          <w:bCs/>
          <w:i/>
          <w:color w:val="000000" w:themeColor="text1"/>
          <w:lang w:val="en-US"/>
        </w:rPr>
      </w:pPr>
      <w:r w:rsidRPr="00A7166D">
        <w:rPr>
          <w:b/>
          <w:bCs/>
          <w:i/>
          <w:color w:val="000000" w:themeColor="text1"/>
          <w:lang w:val="en-US"/>
        </w:rPr>
        <w:t>(AFEP - IIPPE Conference, with participation by ADEK, AHE and EAEPE)</w:t>
      </w:r>
    </w:p>
    <w:p w:rsidR="006A0748" w:rsidRDefault="006A0748" w:rsidP="00A7166D">
      <w:pPr>
        <w:pStyle w:val="Heading1"/>
        <w:spacing w:before="0" w:after="0" w:line="360" w:lineRule="auto"/>
        <w:jc w:val="both"/>
        <w:rPr>
          <w:rFonts w:ascii="Times New Roman" w:eastAsia="Times New Roman" w:hAnsi="Times New Roman" w:cs="Times New Roman"/>
          <w:b w:val="0"/>
          <w:iCs/>
          <w:color w:val="000000" w:themeColor="text1"/>
          <w:sz w:val="24"/>
          <w:szCs w:val="24"/>
          <w:lang w:val="en-US"/>
        </w:rPr>
      </w:pPr>
    </w:p>
    <w:p w:rsidR="0027697A" w:rsidRPr="00A7166D" w:rsidRDefault="00A7166D" w:rsidP="00A7166D">
      <w:pPr>
        <w:pStyle w:val="Heading1"/>
        <w:spacing w:before="0" w:after="0" w:line="360" w:lineRule="auto"/>
        <w:jc w:val="both"/>
        <w:rPr>
          <w:rFonts w:ascii="Times New Roman" w:eastAsia="Times New Roman" w:hAnsi="Times New Roman" w:cs="Times New Roman"/>
          <w:b w:val="0"/>
          <w:iCs/>
          <w:color w:val="000000" w:themeColor="text1"/>
          <w:sz w:val="24"/>
          <w:szCs w:val="24"/>
          <w:lang w:val="en-US"/>
        </w:rPr>
      </w:pPr>
      <w:r w:rsidRPr="00A7166D">
        <w:rPr>
          <w:rFonts w:ascii="Times New Roman" w:eastAsia="Times New Roman" w:hAnsi="Times New Roman" w:cs="Times New Roman"/>
          <w:b w:val="0"/>
          <w:iCs/>
          <w:color w:val="000000" w:themeColor="text1"/>
          <w:sz w:val="24"/>
          <w:szCs w:val="24"/>
          <w:lang w:val="en-US"/>
        </w:rPr>
        <w:t>Title</w:t>
      </w:r>
      <w:r w:rsidR="00106383" w:rsidRPr="00A7166D">
        <w:rPr>
          <w:rFonts w:ascii="Times New Roman" w:eastAsia="Times New Roman" w:hAnsi="Times New Roman" w:cs="Times New Roman"/>
          <w:b w:val="0"/>
          <w:iCs/>
          <w:color w:val="000000" w:themeColor="text1"/>
          <w:sz w:val="24"/>
          <w:szCs w:val="24"/>
          <w:lang w:val="en-US"/>
        </w:rPr>
        <w:t>:</w:t>
      </w:r>
    </w:p>
    <w:p w:rsidR="00A65DEA" w:rsidRPr="006A0748" w:rsidRDefault="00106383" w:rsidP="00A65DEA">
      <w:pPr>
        <w:pStyle w:val="Heading3"/>
        <w:spacing w:beforeAutospacing="0" w:afterAutospacing="0" w:line="360" w:lineRule="auto"/>
        <w:jc w:val="center"/>
        <w:rPr>
          <w:color w:val="000000" w:themeColor="text1"/>
          <w:sz w:val="24"/>
          <w:szCs w:val="24"/>
          <w:lang w:val="en-US"/>
        </w:rPr>
      </w:pPr>
      <w:r w:rsidRPr="006A0748">
        <w:rPr>
          <w:color w:val="000000" w:themeColor="text1"/>
          <w:sz w:val="24"/>
          <w:szCs w:val="24"/>
          <w:lang w:val="en-US"/>
        </w:rPr>
        <w:t>“</w:t>
      </w:r>
      <w:r w:rsidR="00A65DEA" w:rsidRPr="006A0748">
        <w:rPr>
          <w:color w:val="000000" w:themeColor="text1"/>
          <w:sz w:val="24"/>
          <w:szCs w:val="24"/>
          <w:lang w:val="en-US"/>
        </w:rPr>
        <w:t>T</w:t>
      </w:r>
      <w:r w:rsidRPr="006A0748">
        <w:rPr>
          <w:color w:val="000000" w:themeColor="text1"/>
          <w:sz w:val="24"/>
          <w:szCs w:val="24"/>
          <w:lang w:val="en-US"/>
        </w:rPr>
        <w:t xml:space="preserve">he </w:t>
      </w:r>
      <w:r w:rsidR="00A65DEA" w:rsidRPr="006A0748">
        <w:rPr>
          <w:color w:val="000000" w:themeColor="text1"/>
          <w:sz w:val="24"/>
          <w:szCs w:val="24"/>
          <w:lang w:val="en-US"/>
        </w:rPr>
        <w:t xml:space="preserve">Public </w:t>
      </w:r>
      <w:r w:rsidRPr="006A0748">
        <w:rPr>
          <w:color w:val="000000" w:themeColor="text1"/>
          <w:sz w:val="24"/>
          <w:szCs w:val="24"/>
          <w:lang w:val="en-US"/>
        </w:rPr>
        <w:t xml:space="preserve">Healthcare System as a protector of household income: </w:t>
      </w:r>
    </w:p>
    <w:p w:rsidR="0027697A" w:rsidRPr="006A0748" w:rsidRDefault="00106383" w:rsidP="00A65DEA">
      <w:pPr>
        <w:pStyle w:val="Heading3"/>
        <w:spacing w:beforeAutospacing="0" w:afterAutospacing="0" w:line="360" w:lineRule="auto"/>
        <w:jc w:val="center"/>
        <w:rPr>
          <w:color w:val="000000" w:themeColor="text1"/>
          <w:sz w:val="24"/>
          <w:szCs w:val="24"/>
          <w:lang w:val="en-US"/>
        </w:rPr>
      </w:pPr>
      <w:proofErr w:type="gramStart"/>
      <w:r w:rsidRPr="006A0748">
        <w:rPr>
          <w:color w:val="000000" w:themeColor="text1"/>
          <w:sz w:val="24"/>
          <w:szCs w:val="24"/>
          <w:lang w:val="en-US"/>
        </w:rPr>
        <w:t>the</w:t>
      </w:r>
      <w:proofErr w:type="gramEnd"/>
      <w:r w:rsidRPr="006A0748">
        <w:rPr>
          <w:color w:val="000000" w:themeColor="text1"/>
          <w:sz w:val="24"/>
          <w:szCs w:val="24"/>
          <w:lang w:val="en-US"/>
        </w:rPr>
        <w:t xml:space="preserve"> risk of catastrophic private health expenditure in </w:t>
      </w:r>
      <w:r w:rsidR="00A65DEA" w:rsidRPr="006A0748">
        <w:rPr>
          <w:color w:val="000000" w:themeColor="text1"/>
          <w:sz w:val="24"/>
          <w:szCs w:val="24"/>
          <w:lang w:val="en-US"/>
        </w:rPr>
        <w:t xml:space="preserve">the </w:t>
      </w:r>
      <w:r w:rsidRPr="006A0748">
        <w:rPr>
          <w:color w:val="000000" w:themeColor="text1"/>
          <w:sz w:val="24"/>
          <w:szCs w:val="24"/>
          <w:lang w:val="en-US"/>
        </w:rPr>
        <w:t>EU”</w:t>
      </w:r>
    </w:p>
    <w:p w:rsidR="00A65DEA" w:rsidRPr="00A7166D" w:rsidRDefault="00A65DEA">
      <w:pPr>
        <w:spacing w:line="360" w:lineRule="auto"/>
        <w:jc w:val="center"/>
        <w:rPr>
          <w:bCs/>
          <w:color w:val="000000" w:themeColor="text1"/>
          <w:lang w:val="en-US"/>
        </w:rPr>
      </w:pPr>
    </w:p>
    <w:p w:rsidR="00A7166D" w:rsidRPr="00A7166D" w:rsidRDefault="00A7166D" w:rsidP="00A65DEA">
      <w:pPr>
        <w:spacing w:line="360" w:lineRule="auto"/>
        <w:jc w:val="both"/>
        <w:rPr>
          <w:bCs/>
          <w:color w:val="000000" w:themeColor="text1"/>
          <w:lang w:val="en-US"/>
        </w:rPr>
      </w:pPr>
      <w:r w:rsidRPr="00A7166D">
        <w:rPr>
          <w:bCs/>
          <w:color w:val="000000" w:themeColor="text1"/>
          <w:lang w:val="en-US"/>
        </w:rPr>
        <w:t>Authors:</w:t>
      </w:r>
    </w:p>
    <w:p w:rsidR="00206A4E" w:rsidRDefault="00206A4E" w:rsidP="00A7166D">
      <w:pPr>
        <w:spacing w:line="360" w:lineRule="auto"/>
        <w:jc w:val="both"/>
        <w:rPr>
          <w:color w:val="000000" w:themeColor="text1"/>
          <w:lang w:val="en-US"/>
        </w:rPr>
      </w:pPr>
      <w:proofErr w:type="spellStart"/>
      <w:r w:rsidRPr="00A7166D">
        <w:rPr>
          <w:color w:val="000000" w:themeColor="text1"/>
          <w:lang w:val="en-US"/>
        </w:rPr>
        <w:t>Angeliki</w:t>
      </w:r>
      <w:proofErr w:type="spellEnd"/>
      <w:r w:rsidRPr="00A7166D">
        <w:rPr>
          <w:color w:val="000000" w:themeColor="text1"/>
          <w:lang w:val="en-US"/>
        </w:rPr>
        <w:t xml:space="preserve"> Moisidou</w:t>
      </w:r>
      <w:r>
        <w:rPr>
          <w:color w:val="000000" w:themeColor="text1"/>
          <w:vertAlign w:val="superscript"/>
          <w:lang w:val="en-US"/>
        </w:rPr>
        <w:t>1</w:t>
      </w:r>
      <w:r w:rsidRPr="00A7166D">
        <w:rPr>
          <w:color w:val="000000" w:themeColor="text1"/>
          <w:lang w:val="en-US"/>
        </w:rPr>
        <w:t xml:space="preserve"> </w:t>
      </w:r>
    </w:p>
    <w:p w:rsidR="00A65DEA" w:rsidRPr="002B68BA" w:rsidRDefault="00A65DEA" w:rsidP="00A7166D">
      <w:pPr>
        <w:spacing w:line="360" w:lineRule="auto"/>
        <w:jc w:val="both"/>
        <w:rPr>
          <w:color w:val="000000" w:themeColor="text1"/>
          <w:vertAlign w:val="superscript"/>
          <w:lang w:val="en-US"/>
        </w:rPr>
      </w:pPr>
      <w:r w:rsidRPr="00A7166D">
        <w:rPr>
          <w:bCs/>
          <w:color w:val="000000" w:themeColor="text1"/>
          <w:lang w:val="en-US"/>
        </w:rPr>
        <w:t>Maria Pempetzoglou</w:t>
      </w:r>
      <w:r w:rsidR="00206A4E">
        <w:rPr>
          <w:color w:val="000000" w:themeColor="text1"/>
          <w:vertAlign w:val="superscript"/>
          <w:lang w:val="en-US"/>
        </w:rPr>
        <w:t>2</w:t>
      </w:r>
    </w:p>
    <w:p w:rsidR="002B68BA" w:rsidRPr="002B68BA" w:rsidRDefault="002B68BA" w:rsidP="002B68BA">
      <w:pPr>
        <w:spacing w:line="360" w:lineRule="auto"/>
        <w:jc w:val="both"/>
        <w:rPr>
          <w:color w:val="000000" w:themeColor="text1"/>
          <w:vertAlign w:val="superscript"/>
          <w:lang w:val="en-US"/>
        </w:rPr>
      </w:pPr>
      <w:r>
        <w:rPr>
          <w:bCs/>
          <w:color w:val="000000" w:themeColor="text1"/>
          <w:lang w:val="en-US"/>
        </w:rPr>
        <w:t>Elias</w:t>
      </w:r>
      <w:r w:rsidRPr="00A7166D">
        <w:rPr>
          <w:bCs/>
          <w:color w:val="000000" w:themeColor="text1"/>
          <w:lang w:val="en-US"/>
        </w:rPr>
        <w:t xml:space="preserve"> </w:t>
      </w:r>
      <w:proofErr w:type="spellStart"/>
      <w:r>
        <w:rPr>
          <w:bCs/>
          <w:color w:val="000000" w:themeColor="text1"/>
          <w:lang w:val="en-US"/>
        </w:rPr>
        <w:t>Kondilis</w:t>
      </w:r>
      <w:proofErr w:type="spellEnd"/>
      <w:r>
        <w:rPr>
          <w:color w:val="000000" w:themeColor="text1"/>
          <w:vertAlign w:val="superscript"/>
        </w:rPr>
        <w:t>3</w:t>
      </w:r>
    </w:p>
    <w:p w:rsidR="00206A4E" w:rsidRPr="00A7166D" w:rsidRDefault="00206A4E" w:rsidP="00A7166D">
      <w:pPr>
        <w:spacing w:line="360" w:lineRule="auto"/>
        <w:jc w:val="both"/>
        <w:rPr>
          <w:bCs/>
          <w:color w:val="000000" w:themeColor="text1"/>
          <w:lang w:val="en-US"/>
        </w:rPr>
      </w:pPr>
    </w:p>
    <w:p w:rsidR="00A7166D" w:rsidRPr="00A7166D" w:rsidRDefault="00206A4E" w:rsidP="00206A4E">
      <w:pPr>
        <w:spacing w:line="360" w:lineRule="auto"/>
        <w:jc w:val="both"/>
        <w:rPr>
          <w:color w:val="000000" w:themeColor="text1"/>
          <w:lang w:val="en-US"/>
        </w:rPr>
      </w:pPr>
      <w:r>
        <w:rPr>
          <w:color w:val="000000" w:themeColor="text1"/>
          <w:vertAlign w:val="superscript"/>
          <w:lang w:val="en-US"/>
        </w:rPr>
        <w:t>1</w:t>
      </w:r>
      <w:r w:rsidRPr="00A7166D">
        <w:rPr>
          <w:color w:val="000000" w:themeColor="text1"/>
          <w:vertAlign w:val="superscript"/>
          <w:lang w:val="en-US"/>
        </w:rPr>
        <w:t xml:space="preserve"> </w:t>
      </w:r>
      <w:r w:rsidRPr="00A7166D">
        <w:rPr>
          <w:color w:val="000000" w:themeColor="text1"/>
          <w:lang w:val="en-US"/>
        </w:rPr>
        <w:t xml:space="preserve">Postdoctoral </w:t>
      </w:r>
      <w:r>
        <w:rPr>
          <w:color w:val="000000" w:themeColor="text1"/>
          <w:lang w:val="en-US"/>
        </w:rPr>
        <w:t>researcher</w:t>
      </w:r>
      <w:r w:rsidRPr="00A7166D">
        <w:rPr>
          <w:color w:val="000000" w:themeColor="text1"/>
          <w:lang w:val="en-US"/>
        </w:rPr>
        <w:t xml:space="preserve">, </w:t>
      </w:r>
      <w:r w:rsidRPr="00A7166D">
        <w:rPr>
          <w:color w:val="000000" w:themeColor="text1"/>
          <w:shd w:val="clear" w:color="auto" w:fill="FFFFFF"/>
          <w:lang w:val="en-US"/>
        </w:rPr>
        <w:t>Department of Social Administration and Political Science</w:t>
      </w:r>
      <w:r w:rsidRPr="00A7166D">
        <w:rPr>
          <w:color w:val="000000" w:themeColor="text1"/>
          <w:lang w:val="en-US"/>
        </w:rPr>
        <w:t xml:space="preserve">, Democritus University of Thrace, </w:t>
      </w:r>
      <w:proofErr w:type="spellStart"/>
      <w:r w:rsidRPr="00A7166D">
        <w:rPr>
          <w:color w:val="000000" w:themeColor="text1"/>
          <w:lang w:val="en-US"/>
        </w:rPr>
        <w:t>Komotini</w:t>
      </w:r>
      <w:proofErr w:type="spellEnd"/>
      <w:r w:rsidRPr="00A7166D">
        <w:rPr>
          <w:color w:val="000000" w:themeColor="text1"/>
          <w:lang w:val="en-US"/>
        </w:rPr>
        <w:t xml:space="preserve">, Greece </w:t>
      </w:r>
    </w:p>
    <w:p w:rsidR="00A65DEA" w:rsidRDefault="00206A4E" w:rsidP="00A7166D">
      <w:pPr>
        <w:spacing w:after="120" w:line="360" w:lineRule="auto"/>
        <w:jc w:val="both"/>
        <w:rPr>
          <w:color w:val="000000" w:themeColor="text1"/>
          <w:lang w:val="en-US"/>
        </w:rPr>
      </w:pPr>
      <w:r>
        <w:rPr>
          <w:color w:val="000000" w:themeColor="text1"/>
          <w:vertAlign w:val="superscript"/>
          <w:lang w:val="en-US"/>
        </w:rPr>
        <w:t>2</w:t>
      </w:r>
      <w:r w:rsidR="00A7166D">
        <w:rPr>
          <w:color w:val="000000" w:themeColor="text1"/>
          <w:vertAlign w:val="superscript"/>
          <w:lang w:val="en-US"/>
        </w:rPr>
        <w:t xml:space="preserve"> </w:t>
      </w:r>
      <w:r w:rsidR="00A7166D" w:rsidRPr="00A7166D">
        <w:rPr>
          <w:color w:val="000000" w:themeColor="text1"/>
          <w:shd w:val="clear" w:color="auto" w:fill="FFFFFF"/>
          <w:lang w:val="en-US"/>
        </w:rPr>
        <w:t xml:space="preserve">Associate </w:t>
      </w:r>
      <w:r w:rsidR="00A7166D" w:rsidRPr="00A7166D">
        <w:rPr>
          <w:color w:val="000000" w:themeColor="text1"/>
          <w:lang w:val="en-US"/>
        </w:rPr>
        <w:t xml:space="preserve">Professor, </w:t>
      </w:r>
      <w:r w:rsidR="00A7166D" w:rsidRPr="00A7166D">
        <w:rPr>
          <w:color w:val="000000" w:themeColor="text1"/>
          <w:shd w:val="clear" w:color="auto" w:fill="FFFFFF"/>
          <w:lang w:val="en-US"/>
        </w:rPr>
        <w:t>Department of Social Administration and Political Science</w:t>
      </w:r>
      <w:r w:rsidR="00A7166D" w:rsidRPr="00A7166D">
        <w:rPr>
          <w:color w:val="000000" w:themeColor="text1"/>
          <w:lang w:val="en-US"/>
        </w:rPr>
        <w:t>, D</w:t>
      </w:r>
      <w:r w:rsidR="00A65DEA" w:rsidRPr="00A7166D">
        <w:rPr>
          <w:color w:val="000000" w:themeColor="text1"/>
          <w:lang w:val="en-US"/>
        </w:rPr>
        <w:t xml:space="preserve">emocritus University of Thrace, </w:t>
      </w:r>
      <w:proofErr w:type="spellStart"/>
      <w:r w:rsidR="00A65DEA" w:rsidRPr="00A7166D">
        <w:rPr>
          <w:color w:val="000000" w:themeColor="text1"/>
          <w:lang w:val="en-US"/>
        </w:rPr>
        <w:t>Komotini</w:t>
      </w:r>
      <w:proofErr w:type="spellEnd"/>
      <w:r w:rsidR="00A65DEA" w:rsidRPr="00A7166D">
        <w:rPr>
          <w:color w:val="000000" w:themeColor="text1"/>
          <w:lang w:val="en-US"/>
        </w:rPr>
        <w:t xml:space="preserve">, Greece </w:t>
      </w:r>
    </w:p>
    <w:p w:rsidR="002B68BA" w:rsidRPr="002B68BA" w:rsidRDefault="002B68BA" w:rsidP="002B68BA">
      <w:pPr>
        <w:spacing w:after="120" w:line="360" w:lineRule="auto"/>
        <w:jc w:val="both"/>
        <w:rPr>
          <w:color w:val="000000" w:themeColor="text1"/>
          <w:lang w:val="en-US"/>
        </w:rPr>
      </w:pPr>
      <w:r>
        <w:rPr>
          <w:color w:val="000000" w:themeColor="text1"/>
          <w:vertAlign w:val="superscript"/>
          <w:lang w:val="en-US"/>
        </w:rPr>
        <w:t xml:space="preserve">3 </w:t>
      </w:r>
      <w:r w:rsidRPr="002B68BA">
        <w:rPr>
          <w:color w:val="000000" w:themeColor="text1"/>
          <w:lang w:val="en-US"/>
        </w:rPr>
        <w:t>Senior Lecturer in Health Systems, Centre for Primary Care and Public Health, Queen Mary, University of London, London, United Kingdom</w:t>
      </w:r>
    </w:p>
    <w:p w:rsidR="00A65DEA" w:rsidRPr="00A7166D" w:rsidRDefault="00A65DEA" w:rsidP="00A65DEA">
      <w:pPr>
        <w:jc w:val="both"/>
        <w:rPr>
          <w:rFonts w:ascii="Arial" w:hAnsi="Arial" w:cs="Arial"/>
          <w:lang w:val="en-US"/>
        </w:rPr>
      </w:pPr>
    </w:p>
    <w:p w:rsidR="00A65DEA" w:rsidRPr="00A65DEA" w:rsidRDefault="00A65DEA" w:rsidP="00A65DEA">
      <w:pPr>
        <w:jc w:val="both"/>
        <w:rPr>
          <w:rFonts w:ascii="Arial" w:hAnsi="Arial" w:cs="Arial"/>
          <w:lang w:val="en-US"/>
        </w:rPr>
      </w:pPr>
    </w:p>
    <w:p w:rsidR="0061442B" w:rsidRPr="00772CD3" w:rsidRDefault="001926EE" w:rsidP="0061442B">
      <w:pPr>
        <w:spacing w:line="360" w:lineRule="auto"/>
        <w:jc w:val="both"/>
        <w:rPr>
          <w:lang w:val="en-US"/>
        </w:rPr>
      </w:pPr>
      <w:r w:rsidRPr="00D70307">
        <w:rPr>
          <w:lang w:val="en-US"/>
        </w:rPr>
        <w:t>Theoretically, t</w:t>
      </w:r>
      <w:r w:rsidR="00A65DEA" w:rsidRPr="00D70307">
        <w:rPr>
          <w:lang w:val="en-US"/>
        </w:rPr>
        <w:t xml:space="preserve">he treaty that </w:t>
      </w:r>
      <w:r w:rsidRPr="00D70307">
        <w:rPr>
          <w:lang w:val="en-US"/>
        </w:rPr>
        <w:t>'</w:t>
      </w:r>
      <w:r w:rsidR="00A65DEA" w:rsidRPr="00D70307">
        <w:rPr>
          <w:lang w:val="en-US"/>
        </w:rPr>
        <w:t>every citizen is not in danger of being impoverished by using health services</w:t>
      </w:r>
      <w:r w:rsidRPr="00D70307">
        <w:rPr>
          <w:lang w:val="en-US"/>
        </w:rPr>
        <w:t>'</w:t>
      </w:r>
      <w:r w:rsidR="00DC67AE" w:rsidRPr="00D70307">
        <w:rPr>
          <w:lang w:val="en-US"/>
        </w:rPr>
        <w:t xml:space="preserve"> consists one of the fundamental goals of the healthcare system.</w:t>
      </w:r>
      <w:r w:rsidR="00D45417" w:rsidRPr="00D70307">
        <w:rPr>
          <w:lang w:val="en-US"/>
        </w:rPr>
        <w:t xml:space="preserve"> </w:t>
      </w:r>
      <w:r w:rsidR="00C061B9" w:rsidRPr="00D70307">
        <w:rPr>
          <w:lang w:val="en-US"/>
        </w:rPr>
        <w:t>However,</w:t>
      </w:r>
      <w:r w:rsidR="002608E8" w:rsidRPr="00D70307">
        <w:rPr>
          <w:lang w:val="en-US"/>
        </w:rPr>
        <w:t xml:space="preserve"> </w:t>
      </w:r>
      <w:r w:rsidR="00C061B9" w:rsidRPr="00D70307">
        <w:rPr>
          <w:rStyle w:val="mediumtext"/>
          <w:color w:val="000000" w:themeColor="text1"/>
          <w:lang w:val="en-US"/>
        </w:rPr>
        <w:t xml:space="preserve">in recent decades, the increasing trend in the magnitude of </w:t>
      </w:r>
      <w:r w:rsidR="00D45417" w:rsidRPr="00D70307">
        <w:rPr>
          <w:rStyle w:val="mediumtext"/>
          <w:color w:val="000000" w:themeColor="text1"/>
          <w:lang w:val="en-US"/>
        </w:rPr>
        <w:t>private</w:t>
      </w:r>
      <w:r w:rsidR="00C061B9" w:rsidRPr="00D70307">
        <w:rPr>
          <w:rStyle w:val="mediumtext"/>
          <w:color w:val="000000" w:themeColor="text1"/>
          <w:lang w:val="en-US"/>
        </w:rPr>
        <w:t xml:space="preserve"> health expenditure has caused great concern</w:t>
      </w:r>
      <w:r w:rsidR="002608E8" w:rsidRPr="00D70307">
        <w:rPr>
          <w:rStyle w:val="mediumtext"/>
          <w:color w:val="000000" w:themeColor="text1"/>
          <w:lang w:val="en-US"/>
        </w:rPr>
        <w:t xml:space="preserve"> on </w:t>
      </w:r>
      <w:r w:rsidR="002608E8" w:rsidRPr="00D70307">
        <w:rPr>
          <w:lang w:val="en-US"/>
        </w:rPr>
        <w:t xml:space="preserve">the effectiveness of both healthcare system and public health policy in protecting people from poverty. </w:t>
      </w:r>
      <w:r w:rsidR="006A0748" w:rsidRPr="00D70307">
        <w:rPr>
          <w:rStyle w:val="mediumtext"/>
          <w:color w:val="000000" w:themeColor="text1"/>
          <w:lang w:val="en-US"/>
        </w:rPr>
        <w:t>This</w:t>
      </w:r>
      <w:r w:rsidR="002608E8" w:rsidRPr="00D70307">
        <w:rPr>
          <w:lang w:val="en-US"/>
        </w:rPr>
        <w:t xml:space="preserve"> fact lead</w:t>
      </w:r>
      <w:r w:rsidR="006A0748" w:rsidRPr="00D70307">
        <w:rPr>
          <w:lang w:val="en-US"/>
        </w:rPr>
        <w:t>s</w:t>
      </w:r>
      <w:r w:rsidR="002608E8" w:rsidRPr="00D70307">
        <w:rPr>
          <w:lang w:val="en-US"/>
        </w:rPr>
        <w:t xml:space="preserve"> 'health policy makers' to adopt policy interventions</w:t>
      </w:r>
      <w:r w:rsidR="006A0748" w:rsidRPr="00D70307">
        <w:rPr>
          <w:lang w:val="en-US"/>
        </w:rPr>
        <w:t>,</w:t>
      </w:r>
      <w:r w:rsidR="002608E8" w:rsidRPr="00D70307">
        <w:rPr>
          <w:lang w:val="en-US"/>
        </w:rPr>
        <w:t xml:space="preserve"> in order to establish equal access to healthcare, but </w:t>
      </w:r>
      <w:proofErr w:type="spellStart"/>
      <w:r w:rsidR="002608E8" w:rsidRPr="00D70307">
        <w:rPr>
          <w:lang w:val="en-US"/>
        </w:rPr>
        <w:t>often</w:t>
      </w:r>
      <w:r w:rsidR="006A0748" w:rsidRPr="00D70307">
        <w:rPr>
          <w:lang w:val="en-US"/>
        </w:rPr>
        <w:t>ly</w:t>
      </w:r>
      <w:proofErr w:type="spellEnd"/>
      <w:r w:rsidR="002608E8" w:rsidRPr="00D70307">
        <w:rPr>
          <w:lang w:val="en-US"/>
        </w:rPr>
        <w:t xml:space="preserve"> in an ineffective way.</w:t>
      </w:r>
      <w:r w:rsidR="00D70307">
        <w:rPr>
          <w:lang w:val="en-US"/>
        </w:rPr>
        <w:t xml:space="preserve"> </w:t>
      </w:r>
      <w:r w:rsidR="002608E8" w:rsidRPr="00D70307">
        <w:rPr>
          <w:rStyle w:val="mediumtext"/>
          <w:color w:val="000000" w:themeColor="text1"/>
          <w:lang w:val="en-US"/>
        </w:rPr>
        <w:t>Taking into account</w:t>
      </w:r>
      <w:r w:rsidR="0061442B" w:rsidRPr="00D70307">
        <w:rPr>
          <w:rStyle w:val="mediumtext"/>
          <w:color w:val="000000" w:themeColor="text1"/>
          <w:lang w:val="en-US"/>
        </w:rPr>
        <w:t xml:space="preserve"> </w:t>
      </w:r>
      <w:r w:rsidR="006A0748" w:rsidRPr="00D70307">
        <w:rPr>
          <w:rStyle w:val="mediumtext"/>
          <w:color w:val="000000" w:themeColor="text1"/>
          <w:lang w:val="en-US"/>
        </w:rPr>
        <w:t xml:space="preserve">(a) </w:t>
      </w:r>
      <w:r w:rsidR="0061442B" w:rsidRPr="00D70307">
        <w:rPr>
          <w:rStyle w:val="mediumtext"/>
          <w:color w:val="000000" w:themeColor="text1"/>
          <w:lang w:val="en-US"/>
        </w:rPr>
        <w:t xml:space="preserve">the review of the existing literature and </w:t>
      </w:r>
      <w:r w:rsidR="006A0748" w:rsidRPr="00D70307">
        <w:rPr>
          <w:rStyle w:val="mediumtext"/>
          <w:color w:val="000000" w:themeColor="text1"/>
          <w:lang w:val="en-US"/>
        </w:rPr>
        <w:t xml:space="preserve">(b) </w:t>
      </w:r>
      <w:r w:rsidR="0061442B" w:rsidRPr="00D70307">
        <w:rPr>
          <w:rStyle w:val="mediumtext"/>
          <w:color w:val="000000" w:themeColor="text1"/>
          <w:lang w:val="en-US"/>
        </w:rPr>
        <w:t xml:space="preserve">the </w:t>
      </w:r>
      <w:r w:rsidR="0061442B" w:rsidRPr="00D70307">
        <w:rPr>
          <w:lang w:val="en-US"/>
        </w:rPr>
        <w:t>empirical findings of our research</w:t>
      </w:r>
      <w:r w:rsidR="0061442B" w:rsidRPr="00D70307">
        <w:rPr>
          <w:rStyle w:val="mediumtext"/>
          <w:color w:val="000000" w:themeColor="text1"/>
          <w:lang w:val="en-US"/>
        </w:rPr>
        <w:t xml:space="preserve">, this paper </w:t>
      </w:r>
      <w:r w:rsidR="0061442B" w:rsidRPr="00D70307">
        <w:rPr>
          <w:lang w:val="en-US"/>
        </w:rPr>
        <w:t>underlines that private spending does not need to be too high to become catastrophic for the households</w:t>
      </w:r>
      <w:r w:rsidR="00D70307" w:rsidRPr="00D70307">
        <w:rPr>
          <w:color w:val="000000" w:themeColor="text1"/>
          <w:lang w:val="en-US"/>
        </w:rPr>
        <w:t>, for the poorest households in particular</w:t>
      </w:r>
      <w:r w:rsidR="00D70307">
        <w:rPr>
          <w:color w:val="000000" w:themeColor="text1"/>
          <w:lang w:val="en-US"/>
        </w:rPr>
        <w:t xml:space="preserve">. </w:t>
      </w:r>
      <w:r w:rsidR="0061442B" w:rsidRPr="00D70307">
        <w:rPr>
          <w:lang w:val="en-US"/>
        </w:rPr>
        <w:t>There is no agreement among the researchers on setting the threshold of catastrophic health expenditure.</w:t>
      </w:r>
      <w:r w:rsidR="002608E8" w:rsidRPr="00D70307">
        <w:rPr>
          <w:lang w:val="en-US"/>
        </w:rPr>
        <w:t xml:space="preserve"> </w:t>
      </w:r>
      <w:r w:rsidR="0061442B" w:rsidRPr="00D70307">
        <w:rPr>
          <w:lang w:val="en-US"/>
        </w:rPr>
        <w:t xml:space="preserve">However, most surveys converge on the finding that private expenditure ceases to be catastrophic since it ranges below 15% of total health expenditure. According to our statistical </w:t>
      </w:r>
      <w:r w:rsidR="0061442B" w:rsidRPr="00D70307">
        <w:rPr>
          <w:lang w:val="en-US"/>
        </w:rPr>
        <w:lastRenderedPageBreak/>
        <w:t xml:space="preserve">analysis, it is proven that in </w:t>
      </w:r>
      <w:r w:rsidR="002608E8" w:rsidRPr="00D70307">
        <w:rPr>
          <w:color w:val="000000" w:themeColor="text1"/>
          <w:lang w:val="en-US"/>
        </w:rPr>
        <w:t xml:space="preserve">low income </w:t>
      </w:r>
      <w:r w:rsidR="0061442B" w:rsidRPr="00D70307">
        <w:rPr>
          <w:color w:val="000000" w:themeColor="text1"/>
          <w:lang w:val="en-US"/>
        </w:rPr>
        <w:t>countries priva</w:t>
      </w:r>
      <w:r w:rsidR="0003034B">
        <w:rPr>
          <w:color w:val="000000" w:themeColor="text1"/>
          <w:lang w:val="en-US"/>
        </w:rPr>
        <w:t xml:space="preserve">te spending is estimated to be </w:t>
      </w:r>
      <w:r w:rsidR="0061442B" w:rsidRPr="00D70307">
        <w:rPr>
          <w:color w:val="000000" w:themeColor="text1"/>
          <w:lang w:val="en-US"/>
        </w:rPr>
        <w:t>25%</w:t>
      </w:r>
      <w:r w:rsidR="00EE338A" w:rsidRPr="00D70307">
        <w:rPr>
          <w:color w:val="000000" w:themeColor="text1"/>
          <w:lang w:val="en-US"/>
        </w:rPr>
        <w:t>-</w:t>
      </w:r>
      <w:r w:rsidR="0061442B" w:rsidRPr="00D70307">
        <w:rPr>
          <w:color w:val="000000" w:themeColor="text1"/>
          <w:lang w:val="en-US"/>
        </w:rPr>
        <w:t xml:space="preserve">60% of total health expenditure, while in </w:t>
      </w:r>
      <w:r w:rsidR="006A0748" w:rsidRPr="00D70307">
        <w:rPr>
          <w:color w:val="000000" w:themeColor="text1"/>
          <w:lang w:val="en-US"/>
        </w:rPr>
        <w:t>high</w:t>
      </w:r>
      <w:r w:rsidR="00861125" w:rsidRPr="00D70307">
        <w:rPr>
          <w:color w:val="000000" w:themeColor="text1"/>
          <w:lang w:val="en-US"/>
        </w:rPr>
        <w:t xml:space="preserve"> income</w:t>
      </w:r>
      <w:r w:rsidR="006A0748" w:rsidRPr="00D70307">
        <w:rPr>
          <w:color w:val="000000" w:themeColor="text1"/>
          <w:lang w:val="en-US"/>
        </w:rPr>
        <w:t xml:space="preserve"> countries</w:t>
      </w:r>
      <w:r w:rsidR="00861125" w:rsidRPr="00D70307">
        <w:rPr>
          <w:color w:val="000000" w:themeColor="text1"/>
          <w:lang w:val="en-US"/>
        </w:rPr>
        <w:t xml:space="preserve"> it is only 15%</w:t>
      </w:r>
      <w:r w:rsidR="0003034B">
        <w:rPr>
          <w:color w:val="000000" w:themeColor="text1"/>
          <w:lang w:val="en-US"/>
        </w:rPr>
        <w:t>-</w:t>
      </w:r>
      <w:r w:rsidR="00861125" w:rsidRPr="00D70307">
        <w:rPr>
          <w:color w:val="000000" w:themeColor="text1"/>
          <w:lang w:val="en-US"/>
        </w:rPr>
        <w:t>25%</w:t>
      </w:r>
      <w:r w:rsidR="0061442B" w:rsidRPr="00D70307">
        <w:rPr>
          <w:color w:val="000000" w:themeColor="text1"/>
          <w:lang w:val="en-US"/>
        </w:rPr>
        <w:t>.</w:t>
      </w:r>
      <w:r w:rsidR="00D70307">
        <w:rPr>
          <w:color w:val="000000" w:themeColor="text1"/>
          <w:lang w:val="en-US"/>
        </w:rPr>
        <w:t xml:space="preserve"> </w:t>
      </w:r>
      <w:r w:rsidR="00EE338A" w:rsidRPr="00D70307">
        <w:rPr>
          <w:rStyle w:val="hps"/>
          <w:color w:val="000000" w:themeColor="text1"/>
          <w:lang w:val="en-US"/>
        </w:rPr>
        <w:t>At this point, it is worth noting that</w:t>
      </w:r>
      <w:r w:rsidR="0061442B" w:rsidRPr="00D70307">
        <w:rPr>
          <w:color w:val="000000" w:themeColor="text1"/>
          <w:lang w:val="en-US"/>
        </w:rPr>
        <w:t xml:space="preserve"> the risk of catastrophic spending is higher in countries such as Bulgaria, Cyprus, </w:t>
      </w:r>
      <w:r w:rsidR="00EE338A" w:rsidRPr="00D70307">
        <w:rPr>
          <w:color w:val="000000" w:themeColor="text1"/>
          <w:lang w:val="en-US"/>
        </w:rPr>
        <w:t>Latvia and Greece,</w:t>
      </w:r>
      <w:r w:rsidR="0061442B" w:rsidRPr="00D70307">
        <w:rPr>
          <w:color w:val="000000" w:themeColor="text1"/>
          <w:lang w:val="en-US"/>
        </w:rPr>
        <w:t xml:space="preserve"> as they have particularly high levels of direct private payments. </w:t>
      </w:r>
      <w:r w:rsidR="006A0748" w:rsidRPr="00D70307">
        <w:rPr>
          <w:color w:val="000000" w:themeColor="text1"/>
          <w:lang w:val="en-US"/>
        </w:rPr>
        <w:t>T</w:t>
      </w:r>
      <w:r w:rsidR="0061442B" w:rsidRPr="00D70307">
        <w:rPr>
          <w:color w:val="000000" w:themeColor="text1"/>
          <w:lang w:val="en-US"/>
        </w:rPr>
        <w:t xml:space="preserve">he richest countries have the opportunity to invest </w:t>
      </w:r>
      <w:r w:rsidR="00EE338A" w:rsidRPr="00D70307">
        <w:rPr>
          <w:color w:val="000000" w:themeColor="text1"/>
          <w:lang w:val="en-US"/>
        </w:rPr>
        <w:t>on</w:t>
      </w:r>
      <w:r w:rsidR="0061442B" w:rsidRPr="00D70307">
        <w:rPr>
          <w:color w:val="000000" w:themeColor="text1"/>
          <w:lang w:val="en-US"/>
        </w:rPr>
        <w:t xml:space="preserve"> social policy areas such as health, reducing finally the risk of catastrophic spending for households. However, in practice, numerous exceptions are found, even in this category of countries, highlighting the need to ensure income protection in EU countries.</w:t>
      </w:r>
    </w:p>
    <w:p w:rsidR="0061442B" w:rsidRDefault="0061442B" w:rsidP="0061442B">
      <w:pPr>
        <w:spacing w:line="360" w:lineRule="auto"/>
        <w:jc w:val="both"/>
        <w:rPr>
          <w:lang w:val="en-US"/>
        </w:rPr>
      </w:pPr>
    </w:p>
    <w:p w:rsidR="00DC67AE" w:rsidRDefault="00DC67AE" w:rsidP="00A7166D">
      <w:pPr>
        <w:spacing w:line="360" w:lineRule="auto"/>
        <w:rPr>
          <w:lang w:val="en-US"/>
        </w:rPr>
      </w:pPr>
    </w:p>
    <w:p w:rsidR="00DC67AE" w:rsidRPr="00DC67AE" w:rsidRDefault="00DC67AE" w:rsidP="00DC67AE">
      <w:pPr>
        <w:pStyle w:val="Web"/>
        <w:shd w:val="clear" w:color="auto" w:fill="FFFFFF"/>
        <w:spacing w:before="75" w:beforeAutospacing="0" w:after="75" w:afterAutospacing="0"/>
        <w:rPr>
          <w:color w:val="000000"/>
          <w:lang w:eastAsia="el-GR"/>
        </w:rPr>
      </w:pPr>
      <w:r w:rsidRPr="00DC67AE">
        <w:rPr>
          <w:b/>
          <w:bCs/>
          <w:color w:val="000000"/>
          <w:lang w:eastAsia="el-GR"/>
        </w:rPr>
        <w:t>Keywords:</w:t>
      </w:r>
      <w:r w:rsidRPr="00DC67AE">
        <w:rPr>
          <w:color w:val="000000"/>
          <w:lang w:eastAsia="el-GR"/>
        </w:rPr>
        <w:t> </w:t>
      </w:r>
      <w:r w:rsidR="00D70307">
        <w:rPr>
          <w:color w:val="000000"/>
          <w:lang w:eastAsia="el-GR"/>
        </w:rPr>
        <w:t xml:space="preserve">healthcare system, private health expenditure, </w:t>
      </w:r>
      <w:r w:rsidRPr="00DC67AE">
        <w:rPr>
          <w:color w:val="000000"/>
          <w:lang w:eastAsia="el-GR"/>
        </w:rPr>
        <w:t>health inequalities.</w:t>
      </w:r>
    </w:p>
    <w:p w:rsidR="0061442B" w:rsidRPr="00772CD3" w:rsidRDefault="0061442B">
      <w:pPr>
        <w:spacing w:line="360" w:lineRule="auto"/>
        <w:jc w:val="both"/>
        <w:rPr>
          <w:lang w:val="en-US"/>
        </w:rPr>
      </w:pPr>
    </w:p>
    <w:p w:rsidR="0027697A" w:rsidRPr="00772CD3" w:rsidRDefault="0027697A">
      <w:pPr>
        <w:rPr>
          <w:lang w:val="en-US"/>
        </w:rPr>
      </w:pPr>
    </w:p>
    <w:p w:rsidR="0027697A" w:rsidRPr="00772CD3" w:rsidRDefault="0027697A">
      <w:pPr>
        <w:rPr>
          <w:lang w:val="en-US"/>
        </w:rPr>
      </w:pPr>
    </w:p>
    <w:p w:rsidR="0027697A" w:rsidRDefault="0027697A">
      <w:pPr>
        <w:rPr>
          <w:lang w:val="en-US"/>
        </w:rPr>
      </w:pPr>
    </w:p>
    <w:p w:rsidR="006A0748" w:rsidRDefault="006A0748">
      <w:pPr>
        <w:rPr>
          <w:lang w:val="en-US"/>
        </w:rPr>
      </w:pPr>
    </w:p>
    <w:p w:rsidR="006A0748" w:rsidRDefault="006A0748">
      <w:pPr>
        <w:rPr>
          <w:lang w:val="en-US"/>
        </w:rPr>
      </w:pPr>
    </w:p>
    <w:p w:rsidR="006A0748" w:rsidRDefault="006A0748">
      <w:pPr>
        <w:rPr>
          <w:lang w:val="en-US"/>
        </w:rPr>
      </w:pPr>
    </w:p>
    <w:p w:rsidR="006A0748" w:rsidRDefault="006A0748">
      <w:pPr>
        <w:rPr>
          <w:lang w:val="en-US"/>
        </w:rPr>
      </w:pPr>
    </w:p>
    <w:p w:rsidR="006A0748" w:rsidRDefault="006A0748">
      <w:pPr>
        <w:rPr>
          <w:lang w:val="en-US"/>
        </w:rPr>
      </w:pPr>
    </w:p>
    <w:p w:rsidR="006A0748" w:rsidRDefault="006A0748">
      <w:pPr>
        <w:rPr>
          <w:lang w:val="en-US"/>
        </w:rPr>
      </w:pPr>
    </w:p>
    <w:p w:rsidR="006A0748" w:rsidRDefault="006A0748">
      <w:pPr>
        <w:rPr>
          <w:lang w:val="en-US"/>
        </w:rPr>
      </w:pPr>
    </w:p>
    <w:p w:rsidR="006A0748" w:rsidRDefault="006A0748">
      <w:pPr>
        <w:rPr>
          <w:lang w:val="en-US"/>
        </w:rPr>
      </w:pPr>
    </w:p>
    <w:sectPr w:rsidR="006A0748" w:rsidSect="0027697A">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A1"/>
    <w:family w:val="swiss"/>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B9B"/>
    <w:multiLevelType w:val="multilevel"/>
    <w:tmpl w:val="2AB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9573D"/>
    <w:multiLevelType w:val="multilevel"/>
    <w:tmpl w:val="0BA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16C6C"/>
    <w:multiLevelType w:val="multilevel"/>
    <w:tmpl w:val="59E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697A"/>
    <w:rsid w:val="0003034B"/>
    <w:rsid w:val="00106383"/>
    <w:rsid w:val="001553BD"/>
    <w:rsid w:val="001926EE"/>
    <w:rsid w:val="00206A4E"/>
    <w:rsid w:val="002608E8"/>
    <w:rsid w:val="0027697A"/>
    <w:rsid w:val="002B68BA"/>
    <w:rsid w:val="00494725"/>
    <w:rsid w:val="005B5300"/>
    <w:rsid w:val="0061442B"/>
    <w:rsid w:val="006A0748"/>
    <w:rsid w:val="00772CD3"/>
    <w:rsid w:val="00781C1A"/>
    <w:rsid w:val="00861125"/>
    <w:rsid w:val="00904E67"/>
    <w:rsid w:val="00A65DEA"/>
    <w:rsid w:val="00A7166D"/>
    <w:rsid w:val="00C061B9"/>
    <w:rsid w:val="00D45417"/>
    <w:rsid w:val="00D70307"/>
    <w:rsid w:val="00DC67AE"/>
    <w:rsid w:val="00DE4F2F"/>
    <w:rsid w:val="00EA4CE7"/>
    <w:rsid w:val="00EE33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18"/>
    <w:rPr>
      <w:rFonts w:ascii="Times New Roman" w:eastAsia="Times New Roman" w:hAnsi="Times New Roman"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27697A"/>
    <w:pPr>
      <w:outlineLvl w:val="0"/>
    </w:pPr>
    <w:rPr>
      <w:rFonts w:ascii="Liberation Serif" w:eastAsia="Segoe UI" w:hAnsi="Liberation Serif" w:cs="Tahoma"/>
      <w:b/>
      <w:bCs/>
      <w:sz w:val="48"/>
      <w:szCs w:val="48"/>
    </w:rPr>
  </w:style>
  <w:style w:type="paragraph" w:customStyle="1" w:styleId="Heading3">
    <w:name w:val="Heading 3"/>
    <w:basedOn w:val="a"/>
    <w:link w:val="3Char"/>
    <w:uiPriority w:val="9"/>
    <w:qFormat/>
    <w:rsid w:val="00AD6F18"/>
    <w:pPr>
      <w:spacing w:beforeAutospacing="1" w:afterAutospacing="1"/>
      <w:outlineLvl w:val="2"/>
    </w:pPr>
    <w:rPr>
      <w:b/>
      <w:bCs/>
      <w:color w:val="auto"/>
      <w:sz w:val="27"/>
      <w:szCs w:val="27"/>
    </w:rPr>
  </w:style>
  <w:style w:type="character" w:customStyle="1" w:styleId="3Char">
    <w:name w:val="Επικεφαλίδα 3 Char"/>
    <w:basedOn w:val="a0"/>
    <w:link w:val="Heading3"/>
    <w:uiPriority w:val="9"/>
    <w:qFormat/>
    <w:rsid w:val="00AD6F18"/>
    <w:rPr>
      <w:rFonts w:ascii="Times New Roman" w:eastAsia="Times New Roman" w:hAnsi="Times New Roman" w:cs="Times New Roman"/>
      <w:b/>
      <w:bCs/>
      <w:sz w:val="27"/>
      <w:szCs w:val="27"/>
      <w:lang w:eastAsia="el-GR"/>
    </w:rPr>
  </w:style>
  <w:style w:type="character" w:customStyle="1" w:styleId="Char">
    <w:name w:val="Κείμενο υποσημείωσης Char"/>
    <w:basedOn w:val="a0"/>
    <w:link w:val="FootnoteText"/>
    <w:semiHidden/>
    <w:qFormat/>
    <w:rsid w:val="00AD6F18"/>
    <w:rPr>
      <w:rFonts w:ascii="Times New Roman" w:eastAsia="Times New Roman" w:hAnsi="Times New Roman" w:cs="Times New Roman"/>
      <w:color w:val="000000"/>
      <w:sz w:val="20"/>
      <w:szCs w:val="20"/>
      <w:lang w:eastAsia="el-GR"/>
    </w:rPr>
  </w:style>
  <w:style w:type="character" w:customStyle="1" w:styleId="a5">
    <w:name w:val="Αγκίστρωση υποσημείωσης"/>
    <w:rsid w:val="0027697A"/>
    <w:rPr>
      <w:vertAlign w:val="superscript"/>
    </w:rPr>
  </w:style>
  <w:style w:type="character" w:customStyle="1" w:styleId="FootnoteCharacters">
    <w:name w:val="Footnote Characters"/>
    <w:basedOn w:val="a0"/>
    <w:semiHidden/>
    <w:qFormat/>
    <w:rsid w:val="00AD6F18"/>
    <w:rPr>
      <w:vertAlign w:val="superscript"/>
    </w:rPr>
  </w:style>
  <w:style w:type="character" w:customStyle="1" w:styleId="apple-style-span">
    <w:name w:val="apple-style-span"/>
    <w:basedOn w:val="a0"/>
    <w:qFormat/>
    <w:rsid w:val="00AD6F18"/>
  </w:style>
  <w:style w:type="character" w:customStyle="1" w:styleId="mediumtext">
    <w:name w:val="medium_text"/>
    <w:basedOn w:val="a0"/>
    <w:qFormat/>
    <w:rsid w:val="00AD6F18"/>
  </w:style>
  <w:style w:type="character" w:customStyle="1" w:styleId="apple-converted-space">
    <w:name w:val="apple-converted-space"/>
    <w:basedOn w:val="a0"/>
    <w:qFormat/>
    <w:rsid w:val="00AD6F18"/>
  </w:style>
  <w:style w:type="character" w:customStyle="1" w:styleId="hps">
    <w:name w:val="hps"/>
    <w:basedOn w:val="a0"/>
    <w:qFormat/>
    <w:rsid w:val="00AD6F18"/>
  </w:style>
  <w:style w:type="character" w:customStyle="1" w:styleId="hpsatn">
    <w:name w:val="hps atn"/>
    <w:basedOn w:val="a0"/>
    <w:qFormat/>
    <w:rsid w:val="00AD6F18"/>
  </w:style>
  <w:style w:type="paragraph" w:customStyle="1" w:styleId="a3">
    <w:name w:val="Επικεφαλίδα"/>
    <w:basedOn w:val="a"/>
    <w:next w:val="a4"/>
    <w:qFormat/>
    <w:rsid w:val="0027697A"/>
    <w:pPr>
      <w:keepNext/>
      <w:spacing w:before="240" w:after="120"/>
    </w:pPr>
    <w:rPr>
      <w:rFonts w:ascii="Liberation Sans" w:eastAsia="Microsoft YaHei" w:hAnsi="Liberation Sans" w:cs="Arial"/>
      <w:sz w:val="28"/>
      <w:szCs w:val="28"/>
    </w:rPr>
  </w:style>
  <w:style w:type="paragraph" w:styleId="a4">
    <w:name w:val="Body Text"/>
    <w:basedOn w:val="a"/>
    <w:rsid w:val="0027697A"/>
    <w:pPr>
      <w:spacing w:after="140" w:line="276" w:lineRule="auto"/>
    </w:pPr>
  </w:style>
  <w:style w:type="paragraph" w:styleId="a6">
    <w:name w:val="List"/>
    <w:basedOn w:val="a4"/>
    <w:rsid w:val="0027697A"/>
    <w:rPr>
      <w:rFonts w:cs="Arial"/>
    </w:rPr>
  </w:style>
  <w:style w:type="paragraph" w:customStyle="1" w:styleId="Caption">
    <w:name w:val="Caption"/>
    <w:basedOn w:val="a"/>
    <w:qFormat/>
    <w:rsid w:val="0027697A"/>
    <w:pPr>
      <w:suppressLineNumbers/>
      <w:spacing w:before="120" w:after="120"/>
    </w:pPr>
    <w:rPr>
      <w:rFonts w:cs="Arial"/>
      <w:i/>
      <w:iCs/>
    </w:rPr>
  </w:style>
  <w:style w:type="paragraph" w:customStyle="1" w:styleId="a7">
    <w:name w:val="Ευρετήριο"/>
    <w:basedOn w:val="a"/>
    <w:qFormat/>
    <w:rsid w:val="0027697A"/>
    <w:pPr>
      <w:suppressLineNumbers/>
    </w:pPr>
    <w:rPr>
      <w:rFonts w:cs="Arial"/>
    </w:rPr>
  </w:style>
  <w:style w:type="paragraph" w:customStyle="1" w:styleId="FootnoteText">
    <w:name w:val="Footnote Text"/>
    <w:basedOn w:val="a"/>
    <w:link w:val="Char"/>
    <w:semiHidden/>
    <w:rsid w:val="00AD6F18"/>
    <w:rPr>
      <w:sz w:val="20"/>
      <w:szCs w:val="20"/>
    </w:rPr>
  </w:style>
  <w:style w:type="paragraph" w:styleId="a8">
    <w:name w:val="annotation text"/>
    <w:basedOn w:val="a"/>
    <w:link w:val="Char0"/>
    <w:uiPriority w:val="99"/>
    <w:semiHidden/>
    <w:unhideWhenUsed/>
    <w:rsid w:val="0027697A"/>
    <w:rPr>
      <w:sz w:val="20"/>
      <w:szCs w:val="20"/>
    </w:rPr>
  </w:style>
  <w:style w:type="character" w:customStyle="1" w:styleId="Char0">
    <w:name w:val="Κείμενο σχολίου Char"/>
    <w:basedOn w:val="a0"/>
    <w:link w:val="a8"/>
    <w:uiPriority w:val="99"/>
    <w:semiHidden/>
    <w:rsid w:val="0027697A"/>
    <w:rPr>
      <w:rFonts w:ascii="Times New Roman" w:eastAsia="Times New Roman" w:hAnsi="Times New Roman" w:cs="Times New Roman"/>
      <w:color w:val="000000"/>
      <w:szCs w:val="20"/>
      <w:lang w:eastAsia="el-GR"/>
    </w:rPr>
  </w:style>
  <w:style w:type="character" w:styleId="a9">
    <w:name w:val="annotation reference"/>
    <w:basedOn w:val="a0"/>
    <w:uiPriority w:val="99"/>
    <w:semiHidden/>
    <w:unhideWhenUsed/>
    <w:rsid w:val="0027697A"/>
    <w:rPr>
      <w:sz w:val="16"/>
      <w:szCs w:val="16"/>
    </w:rPr>
  </w:style>
  <w:style w:type="paragraph" w:styleId="aa">
    <w:name w:val="Balloon Text"/>
    <w:basedOn w:val="a"/>
    <w:link w:val="Char1"/>
    <w:uiPriority w:val="99"/>
    <w:semiHidden/>
    <w:unhideWhenUsed/>
    <w:rsid w:val="00106383"/>
    <w:rPr>
      <w:rFonts w:ascii="Tahoma" w:hAnsi="Tahoma" w:cs="Tahoma"/>
      <w:sz w:val="16"/>
      <w:szCs w:val="16"/>
    </w:rPr>
  </w:style>
  <w:style w:type="character" w:customStyle="1" w:styleId="Char1">
    <w:name w:val="Κείμενο πλαισίου Char"/>
    <w:basedOn w:val="a0"/>
    <w:link w:val="aa"/>
    <w:uiPriority w:val="99"/>
    <w:semiHidden/>
    <w:rsid w:val="00106383"/>
    <w:rPr>
      <w:rFonts w:ascii="Tahoma" w:eastAsia="Times New Roman" w:hAnsi="Tahoma" w:cs="Tahoma"/>
      <w:color w:val="000000"/>
      <w:sz w:val="16"/>
      <w:szCs w:val="16"/>
      <w:lang w:eastAsia="el-GR"/>
    </w:rPr>
  </w:style>
  <w:style w:type="paragraph" w:styleId="Web">
    <w:name w:val="Normal (Web)"/>
    <w:basedOn w:val="a"/>
    <w:link w:val="WebChar"/>
    <w:uiPriority w:val="99"/>
    <w:unhideWhenUsed/>
    <w:rsid w:val="00A65DEA"/>
    <w:pPr>
      <w:spacing w:before="100" w:beforeAutospacing="1" w:after="100" w:afterAutospacing="1"/>
    </w:pPr>
    <w:rPr>
      <w:color w:val="auto"/>
      <w:lang w:val="en-US" w:eastAsia="en-US"/>
    </w:rPr>
  </w:style>
  <w:style w:type="character" w:styleId="ab">
    <w:name w:val="Strong"/>
    <w:uiPriority w:val="22"/>
    <w:qFormat/>
    <w:rsid w:val="00A65DEA"/>
    <w:rPr>
      <w:b/>
      <w:bCs/>
    </w:rPr>
  </w:style>
  <w:style w:type="character" w:customStyle="1" w:styleId="WebChar">
    <w:name w:val="Κανονικό (Web) Char"/>
    <w:basedOn w:val="a0"/>
    <w:link w:val="Web"/>
    <w:uiPriority w:val="99"/>
    <w:rsid w:val="00A65DEA"/>
    <w:rPr>
      <w:rFonts w:ascii="Times New Roman" w:eastAsia="Times New Roman" w:hAnsi="Times New Roman" w:cs="Times New Roman"/>
      <w:sz w:val="24"/>
      <w:szCs w:val="24"/>
      <w:lang w:val="en-US"/>
    </w:rPr>
  </w:style>
  <w:style w:type="character" w:styleId="ac">
    <w:name w:val="Emphasis"/>
    <w:basedOn w:val="a0"/>
    <w:uiPriority w:val="20"/>
    <w:qFormat/>
    <w:rsid w:val="00A7166D"/>
    <w:rPr>
      <w:i/>
      <w:iCs/>
    </w:rPr>
  </w:style>
  <w:style w:type="character" w:styleId="-">
    <w:name w:val="Hyperlink"/>
    <w:basedOn w:val="a0"/>
    <w:uiPriority w:val="99"/>
    <w:semiHidden/>
    <w:unhideWhenUsed/>
    <w:rsid w:val="002B68BA"/>
    <w:rPr>
      <w:color w:val="0000FF"/>
      <w:u w:val="single"/>
    </w:rPr>
  </w:style>
</w:styles>
</file>

<file path=word/webSettings.xml><?xml version="1.0" encoding="utf-8"?>
<w:webSettings xmlns:r="http://schemas.openxmlformats.org/officeDocument/2006/relationships" xmlns:w="http://schemas.openxmlformats.org/wordprocessingml/2006/main">
  <w:divs>
    <w:div w:id="1254439980">
      <w:bodyDiv w:val="1"/>
      <w:marLeft w:val="0"/>
      <w:marRight w:val="0"/>
      <w:marTop w:val="0"/>
      <w:marBottom w:val="0"/>
      <w:divBdr>
        <w:top w:val="none" w:sz="0" w:space="0" w:color="auto"/>
        <w:left w:val="none" w:sz="0" w:space="0" w:color="auto"/>
        <w:bottom w:val="none" w:sz="0" w:space="0" w:color="auto"/>
        <w:right w:val="none" w:sz="0" w:space="0" w:color="auto"/>
      </w:divBdr>
      <w:divsChild>
        <w:div w:id="336735221">
          <w:marLeft w:val="0"/>
          <w:marRight w:val="0"/>
          <w:marTop w:val="167"/>
          <w:marBottom w:val="0"/>
          <w:divBdr>
            <w:top w:val="none" w:sz="0" w:space="0" w:color="auto"/>
            <w:left w:val="none" w:sz="0" w:space="0" w:color="auto"/>
            <w:bottom w:val="none" w:sz="0" w:space="0" w:color="auto"/>
            <w:right w:val="none" w:sz="0" w:space="0" w:color="auto"/>
          </w:divBdr>
          <w:divsChild>
            <w:div w:id="675767223">
              <w:marLeft w:val="0"/>
              <w:marRight w:val="0"/>
              <w:marTop w:val="0"/>
              <w:marBottom w:val="0"/>
              <w:divBdr>
                <w:top w:val="none" w:sz="0" w:space="0" w:color="auto"/>
                <w:left w:val="none" w:sz="0" w:space="0" w:color="auto"/>
                <w:bottom w:val="none" w:sz="0" w:space="0" w:color="auto"/>
                <w:right w:val="none" w:sz="0" w:space="0" w:color="auto"/>
              </w:divBdr>
              <w:divsChild>
                <w:div w:id="8030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535">
          <w:marLeft w:val="0"/>
          <w:marRight w:val="0"/>
          <w:marTop w:val="167"/>
          <w:marBottom w:val="0"/>
          <w:divBdr>
            <w:top w:val="none" w:sz="0" w:space="0" w:color="auto"/>
            <w:left w:val="none" w:sz="0" w:space="0" w:color="auto"/>
            <w:bottom w:val="none" w:sz="0" w:space="0" w:color="auto"/>
            <w:right w:val="none" w:sz="0" w:space="0" w:color="auto"/>
          </w:divBdr>
          <w:divsChild>
            <w:div w:id="1193883086">
              <w:marLeft w:val="0"/>
              <w:marRight w:val="0"/>
              <w:marTop w:val="0"/>
              <w:marBottom w:val="0"/>
              <w:divBdr>
                <w:top w:val="none" w:sz="0" w:space="0" w:color="auto"/>
                <w:left w:val="none" w:sz="0" w:space="0" w:color="auto"/>
                <w:bottom w:val="none" w:sz="0" w:space="0" w:color="auto"/>
                <w:right w:val="none" w:sz="0" w:space="0" w:color="auto"/>
              </w:divBdr>
              <w:divsChild>
                <w:div w:id="2082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4483">
          <w:marLeft w:val="0"/>
          <w:marRight w:val="0"/>
          <w:marTop w:val="167"/>
          <w:marBottom w:val="0"/>
          <w:divBdr>
            <w:top w:val="none" w:sz="0" w:space="0" w:color="auto"/>
            <w:left w:val="none" w:sz="0" w:space="0" w:color="auto"/>
            <w:bottom w:val="none" w:sz="0" w:space="0" w:color="auto"/>
            <w:right w:val="none" w:sz="0" w:space="0" w:color="auto"/>
          </w:divBdr>
          <w:divsChild>
            <w:div w:id="736438998">
              <w:marLeft w:val="0"/>
              <w:marRight w:val="0"/>
              <w:marTop w:val="0"/>
              <w:marBottom w:val="0"/>
              <w:divBdr>
                <w:top w:val="none" w:sz="0" w:space="0" w:color="auto"/>
                <w:left w:val="none" w:sz="0" w:space="0" w:color="auto"/>
                <w:bottom w:val="none" w:sz="0" w:space="0" w:color="auto"/>
                <w:right w:val="none" w:sz="0" w:space="0" w:color="auto"/>
              </w:divBdr>
              <w:divsChild>
                <w:div w:id="1756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413</Words>
  <Characters>2235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Moisidou</dc:creator>
  <cp:lastModifiedBy>Angeliki Moisidou</cp:lastModifiedBy>
  <cp:revision>13</cp:revision>
  <dcterms:created xsi:type="dcterms:W3CDTF">2019-01-11T12:20:00Z</dcterms:created>
  <dcterms:modified xsi:type="dcterms:W3CDTF">2019-01-19T18:07:00Z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