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00553" w14:textId="77777777" w:rsidR="006D6187" w:rsidRDefault="000E07D2" w:rsidP="0033124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La crise du capitalisme, tant sociale qu’écologique, </w:t>
      </w:r>
    </w:p>
    <w:p w14:paraId="48E0B11D" w14:textId="30E9300C" w:rsidR="000A1B85" w:rsidRDefault="000E07D2" w:rsidP="0033124D">
      <w:pPr>
        <w:spacing w:line="276"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rouvre</w:t>
      </w:r>
      <w:proofErr w:type="gramEnd"/>
      <w:r>
        <w:rPr>
          <w:rFonts w:ascii="Times New Roman" w:hAnsi="Times New Roman" w:cs="Times New Roman"/>
          <w:b/>
          <w:sz w:val="28"/>
          <w:szCs w:val="28"/>
        </w:rPr>
        <w:t xml:space="preserve"> la question théorique de la valeur : état des lieux</w:t>
      </w:r>
    </w:p>
    <w:p w14:paraId="6EF7879D" w14:textId="77777777" w:rsidR="000E07D2" w:rsidRDefault="000E07D2" w:rsidP="0033124D">
      <w:pPr>
        <w:spacing w:line="276" w:lineRule="auto"/>
        <w:jc w:val="center"/>
        <w:rPr>
          <w:b/>
        </w:rPr>
      </w:pPr>
    </w:p>
    <w:p w14:paraId="291A8953" w14:textId="77777777" w:rsidR="000A1B85" w:rsidRDefault="000A1B85" w:rsidP="0033124D">
      <w:pPr>
        <w:spacing w:line="276" w:lineRule="auto"/>
        <w:jc w:val="center"/>
        <w:rPr>
          <w:b/>
        </w:rPr>
      </w:pPr>
      <w:r w:rsidRPr="00352FB0">
        <w:rPr>
          <w:b/>
        </w:rPr>
        <w:t xml:space="preserve">Jean-Marie </w:t>
      </w:r>
      <w:proofErr w:type="spellStart"/>
      <w:r w:rsidRPr="00352FB0">
        <w:rPr>
          <w:b/>
        </w:rPr>
        <w:t>Harribey</w:t>
      </w:r>
      <w:proofErr w:type="spellEnd"/>
    </w:p>
    <w:p w14:paraId="7A12EF38" w14:textId="77777777" w:rsidR="000E07D2" w:rsidRPr="00352FB0" w:rsidRDefault="000E07D2" w:rsidP="0033124D">
      <w:pPr>
        <w:spacing w:line="276" w:lineRule="auto"/>
        <w:jc w:val="center"/>
        <w:rPr>
          <w:b/>
        </w:rPr>
      </w:pPr>
    </w:p>
    <w:p w14:paraId="43702EC8" w14:textId="77777777" w:rsidR="000A1B85" w:rsidRDefault="000A1B85" w:rsidP="0033124D">
      <w:pPr>
        <w:spacing w:line="276" w:lineRule="auto"/>
        <w:jc w:val="center"/>
        <w:rPr>
          <w:b/>
        </w:rPr>
      </w:pPr>
      <w:r w:rsidRPr="00352FB0">
        <w:rPr>
          <w:b/>
        </w:rPr>
        <w:t>Université de Bordeaux</w:t>
      </w:r>
      <w:r>
        <w:rPr>
          <w:b/>
        </w:rPr>
        <w:t xml:space="preserve"> (GRETHA, UMR CNRS 5113)</w:t>
      </w:r>
    </w:p>
    <w:p w14:paraId="41BF76D0" w14:textId="77777777" w:rsidR="000E07D2" w:rsidRPr="00597B54" w:rsidRDefault="000E07D2" w:rsidP="0033124D">
      <w:pPr>
        <w:spacing w:line="276" w:lineRule="auto"/>
        <w:jc w:val="center"/>
        <w:rPr>
          <w:b/>
        </w:rPr>
      </w:pPr>
    </w:p>
    <w:p w14:paraId="693DE054" w14:textId="77777777" w:rsidR="000A1B85" w:rsidRPr="009E20FE" w:rsidRDefault="000A1B85" w:rsidP="0033124D">
      <w:pPr>
        <w:spacing w:line="276" w:lineRule="auto"/>
        <w:jc w:val="center"/>
      </w:pPr>
      <w:r w:rsidRPr="009E20FE">
        <w:t>jean-marie.harribey@orange.fr</w:t>
      </w:r>
    </w:p>
    <w:p w14:paraId="05D3DD65" w14:textId="77777777" w:rsidR="000A1B85" w:rsidRDefault="000A1B85" w:rsidP="0033124D">
      <w:pPr>
        <w:spacing w:line="276" w:lineRule="auto"/>
        <w:jc w:val="center"/>
        <w:rPr>
          <w:rFonts w:ascii="Times New Roman" w:hAnsi="Times New Roman" w:cs="Times New Roman"/>
          <w:b/>
          <w:sz w:val="28"/>
          <w:szCs w:val="28"/>
        </w:rPr>
      </w:pPr>
    </w:p>
    <w:p w14:paraId="66F80E0A" w14:textId="64DE020D" w:rsidR="006B2827" w:rsidRDefault="006B2827" w:rsidP="0033124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Proposition de communication au colloque de l’AFEP et de l’IIPPE</w:t>
      </w:r>
    </w:p>
    <w:p w14:paraId="34019B8B" w14:textId="3256943A" w:rsidR="006B2827" w:rsidRDefault="006B2827" w:rsidP="0033124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Penser l’économie de demain et le futur de l’économie politique »</w:t>
      </w:r>
    </w:p>
    <w:p w14:paraId="3E81441F" w14:textId="001F24F2" w:rsidR="006B2827" w:rsidRPr="00CE7C11" w:rsidRDefault="006B2827" w:rsidP="0033124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 au 5 juillet 2019</w:t>
      </w:r>
    </w:p>
    <w:p w14:paraId="2BE12E3B" w14:textId="77777777" w:rsidR="00CE7C11" w:rsidRDefault="00CE7C11" w:rsidP="0033124D">
      <w:pPr>
        <w:spacing w:line="276" w:lineRule="auto"/>
        <w:ind w:firstLine="284"/>
        <w:jc w:val="both"/>
        <w:rPr>
          <w:rFonts w:ascii="Times New Roman" w:hAnsi="Times New Roman" w:cs="Times New Roman"/>
          <w:sz w:val="22"/>
        </w:rPr>
      </w:pPr>
    </w:p>
    <w:p w14:paraId="45D8F68F" w14:textId="77777777" w:rsidR="006B2827" w:rsidRPr="00CE7C11" w:rsidRDefault="006B2827" w:rsidP="0033124D">
      <w:pPr>
        <w:spacing w:line="276" w:lineRule="auto"/>
        <w:ind w:firstLine="284"/>
        <w:jc w:val="both"/>
        <w:rPr>
          <w:rFonts w:ascii="Times New Roman" w:hAnsi="Times New Roman" w:cs="Times New Roman"/>
          <w:sz w:val="22"/>
        </w:rPr>
      </w:pPr>
    </w:p>
    <w:p w14:paraId="78B74C4C" w14:textId="6EBA3809" w:rsidR="00CE7C11" w:rsidRPr="00CE7C11" w:rsidRDefault="00CE7C11" w:rsidP="0033124D">
      <w:pPr>
        <w:spacing w:line="276" w:lineRule="auto"/>
        <w:ind w:firstLine="284"/>
        <w:jc w:val="both"/>
        <w:rPr>
          <w:rFonts w:ascii="Times New Roman" w:hAnsi="Times New Roman" w:cs="Times New Roman"/>
        </w:rPr>
      </w:pPr>
      <w:r w:rsidRPr="00CE7C11">
        <w:rPr>
          <w:rFonts w:ascii="Times New Roman" w:hAnsi="Times New Roman" w:cs="Times New Roman"/>
        </w:rPr>
        <w:t>L’économie politique classique, qui naît véritablement à la fin du XVIII</w:t>
      </w:r>
      <w:r w:rsidRPr="00CE7C11">
        <w:rPr>
          <w:rFonts w:ascii="Times New Roman" w:hAnsi="Times New Roman" w:cs="Times New Roman"/>
          <w:vertAlign w:val="superscript"/>
        </w:rPr>
        <w:t>e</w:t>
      </w:r>
      <w:r w:rsidRPr="00CE7C11">
        <w:rPr>
          <w:rFonts w:ascii="Times New Roman" w:hAnsi="Times New Roman" w:cs="Times New Roman"/>
        </w:rPr>
        <w:t xml:space="preserve"> siècle et au début du XIX</w:t>
      </w:r>
      <w:r w:rsidRPr="00CE7C11">
        <w:rPr>
          <w:rFonts w:ascii="Times New Roman" w:hAnsi="Times New Roman" w:cs="Times New Roman"/>
          <w:vertAlign w:val="superscript"/>
        </w:rPr>
        <w:t>e</w:t>
      </w:r>
      <w:r w:rsidRPr="00CE7C11">
        <w:rPr>
          <w:rFonts w:ascii="Times New Roman" w:hAnsi="Times New Roman" w:cs="Times New Roman"/>
        </w:rPr>
        <w:t xml:space="preserve"> avec Smith et Ricardo, jette les bases d’une théorie de la valeur fondée sur le travail</w:t>
      </w:r>
      <w:r w:rsidR="006D6187">
        <w:rPr>
          <w:rFonts w:ascii="Times New Roman" w:hAnsi="Times New Roman" w:cs="Times New Roman"/>
        </w:rPr>
        <w:t xml:space="preserve"> et établissant l’irréductibilité de la valeur d’échange à la valeur d’usage. Un peu plus tard, critiquant </w:t>
      </w:r>
      <w:r w:rsidRPr="00CE7C11">
        <w:rPr>
          <w:rFonts w:ascii="Times New Roman" w:hAnsi="Times New Roman" w:cs="Times New Roman"/>
        </w:rPr>
        <w:t xml:space="preserve">une économie politique visant à établir les lois universelles et intemporelles de l’économie, Marx reformulera complètement cette théorie pour établir la </w:t>
      </w:r>
      <w:r w:rsidR="006D6187">
        <w:rPr>
          <w:rFonts w:ascii="Times New Roman" w:hAnsi="Times New Roman" w:cs="Times New Roman"/>
        </w:rPr>
        <w:t>« </w:t>
      </w:r>
      <w:r w:rsidRPr="00CE7C11">
        <w:rPr>
          <w:rFonts w:ascii="Times New Roman" w:hAnsi="Times New Roman" w:cs="Times New Roman"/>
        </w:rPr>
        <w:t>loi de la valeur</w:t>
      </w:r>
      <w:r w:rsidR="006D6187">
        <w:rPr>
          <w:rFonts w:ascii="Times New Roman" w:hAnsi="Times New Roman" w:cs="Times New Roman"/>
        </w:rPr>
        <w:t> »</w:t>
      </w:r>
      <w:r w:rsidRPr="00CE7C11">
        <w:rPr>
          <w:rFonts w:ascii="Times New Roman" w:hAnsi="Times New Roman" w:cs="Times New Roman"/>
        </w:rPr>
        <w:t xml:space="preserve"> régissant l’accumulation du capital</w:t>
      </w:r>
      <w:r w:rsidR="0033124D">
        <w:rPr>
          <w:rFonts w:ascii="Times New Roman" w:hAnsi="Times New Roman" w:cs="Times New Roman"/>
        </w:rPr>
        <w:t xml:space="preserve"> dont il dira qu’elle est sociale et historique</w:t>
      </w:r>
      <w:r w:rsidRPr="00CE7C11">
        <w:rPr>
          <w:rFonts w:ascii="Times New Roman" w:hAnsi="Times New Roman" w:cs="Times New Roman"/>
        </w:rPr>
        <w:t xml:space="preserve">. Tout cela disparaîtra ensuite dans la </w:t>
      </w:r>
      <w:r w:rsidR="0033124D">
        <w:rPr>
          <w:rFonts w:ascii="Times New Roman" w:hAnsi="Times New Roman" w:cs="Times New Roman"/>
        </w:rPr>
        <w:t>« </w:t>
      </w:r>
      <w:r w:rsidRPr="00CE7C11">
        <w:rPr>
          <w:rFonts w:ascii="Times New Roman" w:hAnsi="Times New Roman" w:cs="Times New Roman"/>
        </w:rPr>
        <w:t>science économique</w:t>
      </w:r>
      <w:r w:rsidR="0033124D">
        <w:rPr>
          <w:rFonts w:ascii="Times New Roman" w:hAnsi="Times New Roman" w:cs="Times New Roman"/>
        </w:rPr>
        <w:t> »</w:t>
      </w:r>
      <w:r w:rsidRPr="00CE7C11">
        <w:rPr>
          <w:rFonts w:ascii="Times New Roman" w:hAnsi="Times New Roman" w:cs="Times New Roman"/>
        </w:rPr>
        <w:t xml:space="preserve"> néoclassique dès la fin du XIX</w:t>
      </w:r>
      <w:r w:rsidRPr="00CE7C11">
        <w:rPr>
          <w:rFonts w:ascii="Times New Roman" w:hAnsi="Times New Roman" w:cs="Times New Roman"/>
          <w:vertAlign w:val="superscript"/>
        </w:rPr>
        <w:t xml:space="preserve">e </w:t>
      </w:r>
      <w:r w:rsidRPr="00CE7C11">
        <w:rPr>
          <w:rFonts w:ascii="Times New Roman" w:hAnsi="Times New Roman" w:cs="Times New Roman"/>
        </w:rPr>
        <w:t>siècle et au cours du XX</w:t>
      </w:r>
      <w:r w:rsidRPr="00CE7C11">
        <w:rPr>
          <w:rFonts w:ascii="Times New Roman" w:hAnsi="Times New Roman" w:cs="Times New Roman"/>
          <w:vertAlign w:val="superscript"/>
        </w:rPr>
        <w:t>e</w:t>
      </w:r>
      <w:r w:rsidRPr="00CE7C11">
        <w:rPr>
          <w:rFonts w:ascii="Times New Roman" w:hAnsi="Times New Roman" w:cs="Times New Roman"/>
        </w:rPr>
        <w:t>. Il faudra attendre l’irruption d’une crise écologique majeure pour reposer la question de la valeur à nouveaux frais.</w:t>
      </w:r>
    </w:p>
    <w:p w14:paraId="2AF6E8A9" w14:textId="2AD50F63" w:rsidR="000E07D2" w:rsidRDefault="00CE7C11" w:rsidP="0033124D">
      <w:pPr>
        <w:spacing w:line="276" w:lineRule="auto"/>
        <w:ind w:firstLine="284"/>
        <w:jc w:val="both"/>
        <w:rPr>
          <w:rFonts w:ascii="Times New Roman" w:hAnsi="Times New Roman" w:cs="Times New Roman"/>
          <w:color w:val="000000"/>
        </w:rPr>
      </w:pPr>
      <w:r w:rsidRPr="00CE7C11">
        <w:rPr>
          <w:rFonts w:ascii="Times New Roman" w:hAnsi="Times New Roman" w:cs="Times New Roman"/>
          <w:color w:val="000000"/>
        </w:rPr>
        <w:t xml:space="preserve">Plusieurs directions de recherche peuvent </w:t>
      </w:r>
      <w:r w:rsidR="006D6187">
        <w:rPr>
          <w:rFonts w:ascii="Times New Roman" w:hAnsi="Times New Roman" w:cs="Times New Roman"/>
          <w:color w:val="000000"/>
        </w:rPr>
        <w:t xml:space="preserve">aujourd’hui </w:t>
      </w:r>
      <w:r w:rsidRPr="00CE7C11">
        <w:rPr>
          <w:rFonts w:ascii="Times New Roman" w:hAnsi="Times New Roman" w:cs="Times New Roman"/>
          <w:color w:val="000000"/>
        </w:rPr>
        <w:t>être identifiées. Une « économie de l’environnement » s’est constituée à l’intérieur de la théorie néoclassique affirmant prendre en compte la « valeur de la nature »</w:t>
      </w:r>
      <w:r w:rsidR="000E07D2">
        <w:rPr>
          <w:rFonts w:ascii="Times New Roman" w:hAnsi="Times New Roman" w:cs="Times New Roman"/>
          <w:color w:val="000000"/>
        </w:rPr>
        <w:t xml:space="preserve"> et jeter les bases d’une soutenabilité </w:t>
      </w:r>
      <w:r w:rsidR="006D6187">
        <w:rPr>
          <w:rFonts w:ascii="Times New Roman" w:hAnsi="Times New Roman" w:cs="Times New Roman"/>
          <w:color w:val="000000"/>
        </w:rPr>
        <w:t xml:space="preserve">du développement, mais </w:t>
      </w:r>
      <w:r w:rsidR="000E07D2">
        <w:rPr>
          <w:rFonts w:ascii="Times New Roman" w:hAnsi="Times New Roman" w:cs="Times New Roman"/>
          <w:color w:val="000000"/>
        </w:rPr>
        <w:t>dans sa version faible</w:t>
      </w:r>
      <w:r w:rsidRPr="00CE7C11">
        <w:rPr>
          <w:rFonts w:ascii="Times New Roman" w:hAnsi="Times New Roman" w:cs="Times New Roman"/>
          <w:color w:val="000000"/>
        </w:rPr>
        <w:t>.</w:t>
      </w:r>
    </w:p>
    <w:p w14:paraId="5D486858" w14:textId="7E43991D" w:rsidR="000E07D2" w:rsidRPr="006D6187" w:rsidRDefault="00CE7C11" w:rsidP="0033124D">
      <w:pPr>
        <w:spacing w:line="276" w:lineRule="auto"/>
        <w:ind w:firstLine="284"/>
        <w:jc w:val="both"/>
        <w:rPr>
          <w:rFonts w:ascii="Times New Roman" w:hAnsi="Times New Roman" w:cs="Times New Roman"/>
          <w:color w:val="000000"/>
        </w:rPr>
      </w:pPr>
      <w:r w:rsidRPr="006D6187">
        <w:rPr>
          <w:rFonts w:ascii="Times New Roman" w:hAnsi="Times New Roman" w:cs="Times New Roman"/>
          <w:color w:val="000000"/>
        </w:rPr>
        <w:t>Une autre réflexion s’est engagée pour élaborer de nouveaux indicateurs de richesse [</w:t>
      </w:r>
      <w:r w:rsidR="006D6187" w:rsidRPr="006D6187">
        <w:rPr>
          <w:rFonts w:ascii="Times New Roman" w:hAnsi="Times New Roman" w:cs="Times New Roman"/>
          <w:color w:val="000000"/>
        </w:rPr>
        <w:t xml:space="preserve">en France, </w:t>
      </w:r>
      <w:proofErr w:type="spellStart"/>
      <w:r w:rsidRPr="006D6187">
        <w:rPr>
          <w:rFonts w:ascii="Times New Roman" w:hAnsi="Times New Roman" w:cs="Times New Roman"/>
          <w:color w:val="000000"/>
        </w:rPr>
        <w:t>Gadrey</w:t>
      </w:r>
      <w:proofErr w:type="spellEnd"/>
      <w:r w:rsidRPr="006D6187">
        <w:rPr>
          <w:rFonts w:ascii="Times New Roman" w:hAnsi="Times New Roman" w:cs="Times New Roman"/>
          <w:color w:val="000000"/>
        </w:rPr>
        <w:t xml:space="preserve"> et </w:t>
      </w:r>
      <w:proofErr w:type="spellStart"/>
      <w:r w:rsidRPr="006D6187">
        <w:rPr>
          <w:rFonts w:ascii="Times New Roman" w:hAnsi="Times New Roman" w:cs="Times New Roman"/>
          <w:color w:val="000000"/>
        </w:rPr>
        <w:t>Jany-Catrice</w:t>
      </w:r>
      <w:proofErr w:type="spellEnd"/>
      <w:r w:rsidRPr="006D6187">
        <w:rPr>
          <w:rFonts w:ascii="Times New Roman" w:hAnsi="Times New Roman" w:cs="Times New Roman"/>
          <w:color w:val="000000"/>
        </w:rPr>
        <w:t>, 2005</w:t>
      </w:r>
      <w:r w:rsidR="006D6187" w:rsidRPr="006D6187">
        <w:rPr>
          <w:rFonts w:ascii="Times New Roman" w:hAnsi="Times New Roman" w:cs="Times New Roman"/>
          <w:color w:val="000000"/>
        </w:rPr>
        <w:t> ; CESE, 2009 ; INSEE, 2017</w:t>
      </w:r>
      <w:r w:rsidRPr="006D6187">
        <w:rPr>
          <w:rFonts w:ascii="Times New Roman" w:hAnsi="Times New Roman" w:cs="Times New Roman"/>
          <w:color w:val="000000"/>
        </w:rPr>
        <w:t xml:space="preserve"> ; </w:t>
      </w:r>
      <w:r w:rsidR="006D6187" w:rsidRPr="006D6187">
        <w:rPr>
          <w:rFonts w:ascii="Times New Roman" w:hAnsi="Times New Roman" w:cs="Times New Roman"/>
          <w:color w:val="000000"/>
        </w:rPr>
        <w:t xml:space="preserve">à l’échelle internationale, </w:t>
      </w:r>
      <w:r w:rsidR="0033124D">
        <w:rPr>
          <w:rFonts w:ascii="Times New Roman" w:hAnsi="Times New Roman" w:cs="Times New Roman"/>
          <w:color w:val="000000"/>
        </w:rPr>
        <w:t xml:space="preserve">World Bank, 2006 ; </w:t>
      </w:r>
      <w:r w:rsidRPr="006D6187">
        <w:rPr>
          <w:rFonts w:ascii="Times New Roman" w:hAnsi="Times New Roman" w:cs="Times New Roman"/>
          <w:color w:val="000000"/>
        </w:rPr>
        <w:t>Stiglitz, Sen et Fitoussi, 2009</w:t>
      </w:r>
      <w:r w:rsidR="000E07D2" w:rsidRPr="006D6187">
        <w:rPr>
          <w:rFonts w:ascii="Times New Roman" w:hAnsi="Times New Roman" w:cs="Times New Roman"/>
          <w:color w:val="000000"/>
        </w:rPr>
        <w:t> ; IUCN, 2009</w:t>
      </w:r>
      <w:r w:rsidRPr="006D6187">
        <w:rPr>
          <w:rFonts w:ascii="Times New Roman" w:hAnsi="Times New Roman" w:cs="Times New Roman"/>
          <w:color w:val="000000"/>
        </w:rPr>
        <w:t>]</w:t>
      </w:r>
      <w:r w:rsidR="000E07D2" w:rsidRPr="006D6187">
        <w:rPr>
          <w:rFonts w:ascii="Times New Roman" w:hAnsi="Times New Roman" w:cs="Times New Roman"/>
          <w:color w:val="000000"/>
        </w:rPr>
        <w:t>, qui eux aussi nécessitent de revisiter l’objet de la mesure, la richesse, et sa qualité</w:t>
      </w:r>
      <w:r w:rsidRPr="006D6187">
        <w:rPr>
          <w:rFonts w:ascii="Times New Roman" w:hAnsi="Times New Roman" w:cs="Times New Roman"/>
          <w:color w:val="000000"/>
        </w:rPr>
        <w:t xml:space="preserve">. </w:t>
      </w:r>
    </w:p>
    <w:p w14:paraId="3DD7E6B7" w14:textId="0255DBFC" w:rsidR="00CE7C11" w:rsidRDefault="00CE7C11" w:rsidP="0033124D">
      <w:pPr>
        <w:spacing w:line="276" w:lineRule="auto"/>
        <w:ind w:firstLine="284"/>
        <w:jc w:val="both"/>
        <w:rPr>
          <w:rFonts w:ascii="Times New Roman" w:hAnsi="Times New Roman" w:cs="Times New Roman"/>
          <w:color w:val="000000"/>
        </w:rPr>
      </w:pPr>
      <w:r w:rsidRPr="00CE7C11">
        <w:rPr>
          <w:rFonts w:ascii="Times New Roman" w:hAnsi="Times New Roman" w:cs="Times New Roman"/>
          <w:color w:val="000000"/>
        </w:rPr>
        <w:t>Il existe aussi une problématique marxienne de l’écologie inscrite dans les rapports sociaux</w:t>
      </w:r>
      <w:r w:rsidR="0033124D">
        <w:rPr>
          <w:rFonts w:ascii="Times New Roman" w:hAnsi="Times New Roman" w:cs="Times New Roman"/>
          <w:color w:val="000000"/>
        </w:rPr>
        <w:t>,</w:t>
      </w:r>
      <w:r w:rsidRPr="00CE7C11">
        <w:rPr>
          <w:rFonts w:ascii="Times New Roman" w:hAnsi="Times New Roman" w:cs="Times New Roman"/>
          <w:color w:val="000000"/>
        </w:rPr>
        <w:t xml:space="preserve"> qui développe deux idées principales : d’une part, Marx voit le capitalisme comme provoquant une « rupture métabolique » entre l’homme et la nature ; d’autre part, la crise du capitalisme est avant tout une crise de production de valeur, cette production étant limitée par des contradictions sociales et, de plus en plus, par les contradictions écologiques. </w:t>
      </w:r>
    </w:p>
    <w:p w14:paraId="1EBABFCB" w14:textId="764A38A8" w:rsidR="00B33705" w:rsidRPr="00CE7C11" w:rsidRDefault="00B33705" w:rsidP="0033124D">
      <w:pPr>
        <w:spacing w:line="276" w:lineRule="auto"/>
        <w:ind w:firstLine="284"/>
        <w:jc w:val="both"/>
        <w:rPr>
          <w:rFonts w:ascii="Times New Roman" w:hAnsi="Times New Roman" w:cs="Times New Roman"/>
          <w:color w:val="000000"/>
        </w:rPr>
      </w:pPr>
      <w:r>
        <w:rPr>
          <w:rFonts w:ascii="Times New Roman" w:hAnsi="Times New Roman" w:cs="Times New Roman"/>
          <w:color w:val="000000"/>
        </w:rPr>
        <w:t>Après avoir rappelé les termes d’un débat qui court depuis l’origine de l’économie politique pour savoir si la richesse se réduit à la valeur économique, nous essaierons de montrer en quoi la valeur est une catégorie sociale</w:t>
      </w:r>
      <w:r w:rsidR="006D6187">
        <w:rPr>
          <w:rFonts w:ascii="Times New Roman" w:hAnsi="Times New Roman" w:cs="Times New Roman"/>
          <w:color w:val="000000"/>
        </w:rPr>
        <w:t>, c’est-à-dire dont l’existence dépend de la validation sociale du travail</w:t>
      </w:r>
      <w:r>
        <w:rPr>
          <w:rFonts w:ascii="Times New Roman" w:hAnsi="Times New Roman" w:cs="Times New Roman"/>
          <w:color w:val="000000"/>
        </w:rPr>
        <w:t>. À ce titre, il paraît opportun de réfléc</w:t>
      </w:r>
      <w:r w:rsidR="000E07D2">
        <w:rPr>
          <w:rFonts w:ascii="Times New Roman" w:hAnsi="Times New Roman" w:cs="Times New Roman"/>
          <w:color w:val="000000"/>
        </w:rPr>
        <w:t>hir à d’autres manières de mesur</w:t>
      </w:r>
      <w:r>
        <w:rPr>
          <w:rFonts w:ascii="Times New Roman" w:hAnsi="Times New Roman" w:cs="Times New Roman"/>
          <w:color w:val="000000"/>
        </w:rPr>
        <w:t>e</w:t>
      </w:r>
      <w:r w:rsidR="000E07D2">
        <w:rPr>
          <w:rFonts w:ascii="Times New Roman" w:hAnsi="Times New Roman" w:cs="Times New Roman"/>
          <w:color w:val="000000"/>
        </w:rPr>
        <w:t>r</w:t>
      </w:r>
      <w:r>
        <w:rPr>
          <w:rFonts w:ascii="Times New Roman" w:hAnsi="Times New Roman" w:cs="Times New Roman"/>
          <w:color w:val="000000"/>
        </w:rPr>
        <w:t xml:space="preserve"> richesse et valeur</w:t>
      </w:r>
      <w:r w:rsidR="006D6187">
        <w:rPr>
          <w:rFonts w:ascii="Times New Roman" w:hAnsi="Times New Roman" w:cs="Times New Roman"/>
          <w:color w:val="000000"/>
        </w:rPr>
        <w:t xml:space="preserve"> et de redéfinir la notion de travail productif</w:t>
      </w:r>
      <w:r>
        <w:rPr>
          <w:rFonts w:ascii="Times New Roman" w:hAnsi="Times New Roman" w:cs="Times New Roman"/>
          <w:color w:val="000000"/>
        </w:rPr>
        <w:t>.</w:t>
      </w:r>
      <w:r w:rsidR="000A1B85">
        <w:rPr>
          <w:rFonts w:ascii="Times New Roman" w:hAnsi="Times New Roman" w:cs="Times New Roman"/>
          <w:color w:val="000000"/>
        </w:rPr>
        <w:t xml:space="preserve"> Nous soutiendrons l’idée que la théorie de valeur de Marx, </w:t>
      </w:r>
      <w:r w:rsidR="000E07D2">
        <w:rPr>
          <w:rFonts w:ascii="Times New Roman" w:hAnsi="Times New Roman" w:cs="Times New Roman"/>
          <w:color w:val="000000"/>
        </w:rPr>
        <w:t xml:space="preserve">le plus souvent </w:t>
      </w:r>
      <w:r w:rsidR="00C83682">
        <w:rPr>
          <w:rFonts w:ascii="Times New Roman" w:hAnsi="Times New Roman" w:cs="Times New Roman"/>
          <w:color w:val="000000"/>
        </w:rPr>
        <w:t>hors des sentiers</w:t>
      </w:r>
      <w:r w:rsidR="000A1B85">
        <w:rPr>
          <w:rFonts w:ascii="Times New Roman" w:hAnsi="Times New Roman" w:cs="Times New Roman"/>
          <w:color w:val="000000"/>
        </w:rPr>
        <w:t xml:space="preserve"> du marxisme</w:t>
      </w:r>
      <w:r w:rsidR="00C83682">
        <w:rPr>
          <w:rFonts w:ascii="Times New Roman" w:hAnsi="Times New Roman" w:cs="Times New Roman"/>
          <w:color w:val="000000"/>
        </w:rPr>
        <w:t xml:space="preserve"> historique</w:t>
      </w:r>
      <w:r w:rsidR="000A1B85">
        <w:rPr>
          <w:rFonts w:ascii="Times New Roman" w:hAnsi="Times New Roman" w:cs="Times New Roman"/>
          <w:color w:val="000000"/>
        </w:rPr>
        <w:t xml:space="preserve">, est capable de prendre </w:t>
      </w:r>
      <w:r w:rsidR="00C83682">
        <w:rPr>
          <w:rFonts w:ascii="Times New Roman" w:hAnsi="Times New Roman" w:cs="Times New Roman"/>
          <w:color w:val="000000"/>
        </w:rPr>
        <w:t>en compte la question écologique</w:t>
      </w:r>
      <w:r w:rsidR="000A1B85">
        <w:rPr>
          <w:rFonts w:ascii="Times New Roman" w:hAnsi="Times New Roman" w:cs="Times New Roman"/>
          <w:color w:val="000000"/>
        </w:rPr>
        <w:t xml:space="preserve">. Nous examinerons </w:t>
      </w:r>
      <w:r w:rsidR="00C83682">
        <w:rPr>
          <w:rFonts w:ascii="Times New Roman" w:hAnsi="Times New Roman" w:cs="Times New Roman"/>
          <w:color w:val="000000"/>
        </w:rPr>
        <w:t xml:space="preserve">ensuite </w:t>
      </w:r>
      <w:r w:rsidR="000A1B85">
        <w:rPr>
          <w:rFonts w:ascii="Times New Roman" w:hAnsi="Times New Roman" w:cs="Times New Roman"/>
          <w:color w:val="000000"/>
        </w:rPr>
        <w:t>le statut et le rôle des prix donnés à l’utilisation de biens naturels</w:t>
      </w:r>
      <w:r w:rsidR="000E07D2">
        <w:rPr>
          <w:rFonts w:ascii="Times New Roman" w:hAnsi="Times New Roman" w:cs="Times New Roman"/>
          <w:color w:val="000000"/>
        </w:rPr>
        <w:t>.</w:t>
      </w:r>
    </w:p>
    <w:p w14:paraId="7D5C82E5" w14:textId="6E68F964" w:rsidR="00CE7C11" w:rsidRDefault="00CE7C11" w:rsidP="0033124D">
      <w:pPr>
        <w:spacing w:line="276" w:lineRule="auto"/>
        <w:ind w:firstLine="284"/>
        <w:jc w:val="both"/>
        <w:rPr>
          <w:rFonts w:ascii="Times New Roman" w:hAnsi="Times New Roman" w:cs="Times New Roman"/>
          <w:color w:val="000000"/>
        </w:rPr>
      </w:pPr>
      <w:r w:rsidRPr="00CE7C11">
        <w:rPr>
          <w:rFonts w:ascii="Times New Roman" w:hAnsi="Times New Roman" w:cs="Times New Roman"/>
          <w:color w:val="000000"/>
        </w:rPr>
        <w:lastRenderedPageBreak/>
        <w:t>Mais deux phénomènes bousculent</w:t>
      </w:r>
      <w:r w:rsidR="000A1B85">
        <w:rPr>
          <w:rFonts w:ascii="Times New Roman" w:hAnsi="Times New Roman" w:cs="Times New Roman"/>
          <w:color w:val="000000"/>
        </w:rPr>
        <w:t xml:space="preserve"> </w:t>
      </w:r>
      <w:r w:rsidRPr="00CE7C11">
        <w:rPr>
          <w:rFonts w:ascii="Times New Roman" w:hAnsi="Times New Roman" w:cs="Times New Roman"/>
          <w:color w:val="000000"/>
        </w:rPr>
        <w:t>à nouveau</w:t>
      </w:r>
      <w:r w:rsidR="000A1B85">
        <w:rPr>
          <w:rFonts w:ascii="Times New Roman" w:hAnsi="Times New Roman" w:cs="Times New Roman"/>
          <w:color w:val="000000"/>
        </w:rPr>
        <w:t>,</w:t>
      </w:r>
      <w:r w:rsidRPr="00CE7C11">
        <w:rPr>
          <w:rFonts w:ascii="Times New Roman" w:hAnsi="Times New Roman" w:cs="Times New Roman"/>
          <w:color w:val="000000"/>
        </w:rPr>
        <w:t xml:space="preserve"> </w:t>
      </w:r>
      <w:r w:rsidR="000A1B85">
        <w:rPr>
          <w:rFonts w:ascii="Times New Roman" w:hAnsi="Times New Roman" w:cs="Times New Roman"/>
          <w:color w:val="000000"/>
        </w:rPr>
        <w:t>au début de ce XXI</w:t>
      </w:r>
      <w:r w:rsidR="000A1B85">
        <w:rPr>
          <w:rFonts w:ascii="Times New Roman" w:hAnsi="Times New Roman" w:cs="Times New Roman"/>
          <w:color w:val="000000"/>
          <w:vertAlign w:val="superscript"/>
        </w:rPr>
        <w:t>e</w:t>
      </w:r>
      <w:r w:rsidR="000A1B85">
        <w:rPr>
          <w:rFonts w:ascii="Times New Roman" w:hAnsi="Times New Roman" w:cs="Times New Roman"/>
          <w:color w:val="000000"/>
        </w:rPr>
        <w:t xml:space="preserve"> siècle,</w:t>
      </w:r>
      <w:r w:rsidR="000A1B85" w:rsidRPr="00CE7C11">
        <w:rPr>
          <w:rFonts w:ascii="Times New Roman" w:hAnsi="Times New Roman" w:cs="Times New Roman"/>
          <w:color w:val="000000"/>
        </w:rPr>
        <w:t xml:space="preserve"> </w:t>
      </w:r>
      <w:r w:rsidRPr="00CE7C11">
        <w:rPr>
          <w:rFonts w:ascii="Times New Roman" w:hAnsi="Times New Roman" w:cs="Times New Roman"/>
          <w:color w:val="000000"/>
        </w:rPr>
        <w:t>les catégories de valeur et de richesse : la mondialisation de l’économie d’une part, et la révolution technique de l’information et l’enjeu des communs d’autre part.</w:t>
      </w:r>
      <w:r w:rsidR="000A1B85">
        <w:rPr>
          <w:rFonts w:ascii="Times New Roman" w:hAnsi="Times New Roman" w:cs="Times New Roman"/>
          <w:color w:val="000000"/>
        </w:rPr>
        <w:t xml:space="preserve"> Dans ce contexte, i</w:t>
      </w:r>
      <w:r w:rsidR="00B33705">
        <w:rPr>
          <w:rFonts w:ascii="Times New Roman" w:hAnsi="Times New Roman" w:cs="Times New Roman"/>
          <w:color w:val="000000"/>
        </w:rPr>
        <w:t>l conviendra de discuter l’hypothèse de dépassement de la catégorie valeur</w:t>
      </w:r>
      <w:r w:rsidR="006D6187">
        <w:rPr>
          <w:rFonts w:ascii="Times New Roman" w:hAnsi="Times New Roman" w:cs="Times New Roman"/>
          <w:color w:val="000000"/>
        </w:rPr>
        <w:t xml:space="preserve">, </w:t>
      </w:r>
      <w:r w:rsidR="00C83682">
        <w:rPr>
          <w:rFonts w:ascii="Times New Roman" w:hAnsi="Times New Roman" w:cs="Times New Roman"/>
          <w:color w:val="000000"/>
        </w:rPr>
        <w:t>parce que, dans le cadre de la révolution numérique, la frontière entre économie productive et économie de rente s’efface.</w:t>
      </w:r>
      <w:r w:rsidR="006D6187">
        <w:rPr>
          <w:rFonts w:ascii="Times New Roman" w:hAnsi="Times New Roman" w:cs="Times New Roman"/>
          <w:color w:val="000000"/>
        </w:rPr>
        <w:t xml:space="preserve"> </w:t>
      </w:r>
    </w:p>
    <w:p w14:paraId="61167537" w14:textId="5758299E" w:rsidR="000A1B85" w:rsidRDefault="00C83682" w:rsidP="0033124D">
      <w:pPr>
        <w:spacing w:line="276" w:lineRule="auto"/>
        <w:ind w:firstLine="284"/>
        <w:jc w:val="both"/>
        <w:rPr>
          <w:color w:val="000000"/>
        </w:rPr>
      </w:pPr>
      <w:r>
        <w:rPr>
          <w:color w:val="000000"/>
        </w:rPr>
        <w:t xml:space="preserve">Ces débats théoriques sont loin d’être clos. </w:t>
      </w:r>
      <w:r w:rsidR="00CF4252">
        <w:rPr>
          <w:color w:val="000000"/>
        </w:rPr>
        <w:t>Ils</w:t>
      </w:r>
      <w:bookmarkStart w:id="0" w:name="_GoBack"/>
      <w:bookmarkEnd w:id="0"/>
      <w:r w:rsidR="000E07D2">
        <w:rPr>
          <w:color w:val="000000"/>
        </w:rPr>
        <w:t xml:space="preserve"> sont sans doute le reflet des </w:t>
      </w:r>
      <w:r w:rsidR="00C03F18">
        <w:rPr>
          <w:color w:val="000000"/>
        </w:rPr>
        <w:t xml:space="preserve">très grandes </w:t>
      </w:r>
      <w:r w:rsidR="000E07D2">
        <w:rPr>
          <w:color w:val="000000"/>
        </w:rPr>
        <w:t>incertitudes</w:t>
      </w:r>
      <w:r w:rsidR="00C03F18">
        <w:rPr>
          <w:color w:val="000000"/>
        </w:rPr>
        <w:t xml:space="preserve"> qui entourent l’avenir du système économique lui-même et des sociétés.</w:t>
      </w:r>
      <w:r w:rsidR="0033124D">
        <w:rPr>
          <w:color w:val="000000"/>
        </w:rPr>
        <w:t xml:space="preserve"> Sur le plan épistémologique, ces débats impliquent que l’économie redevienne politique.</w:t>
      </w:r>
    </w:p>
    <w:p w14:paraId="359B99B8" w14:textId="77777777" w:rsidR="000E07D2" w:rsidRDefault="000E07D2" w:rsidP="00CE7C11">
      <w:pPr>
        <w:ind w:firstLine="284"/>
        <w:jc w:val="both"/>
        <w:rPr>
          <w:rFonts w:ascii="Times New Roman" w:hAnsi="Times New Roman" w:cs="Times New Roman"/>
          <w:color w:val="000000"/>
        </w:rPr>
      </w:pPr>
    </w:p>
    <w:p w14:paraId="57B52815" w14:textId="1EE2342B" w:rsidR="0033124D" w:rsidRPr="006B2827" w:rsidRDefault="006B2827" w:rsidP="00CE7C11">
      <w:pPr>
        <w:ind w:firstLine="284"/>
        <w:jc w:val="both"/>
        <w:rPr>
          <w:rFonts w:ascii="Times New Roman" w:hAnsi="Times New Roman" w:cs="Times New Roman"/>
          <w:b/>
          <w:color w:val="000000"/>
          <w:sz w:val="26"/>
        </w:rPr>
      </w:pPr>
      <w:r w:rsidRPr="006B2827">
        <w:rPr>
          <w:b/>
          <w:color w:val="000000"/>
        </w:rPr>
        <w:t>Mots clés : capitalisme, crise, économie politique, écologie, richesse, valeur</w:t>
      </w:r>
    </w:p>
    <w:p w14:paraId="5BCFA4EA" w14:textId="77777777" w:rsidR="0033124D" w:rsidRDefault="0033124D" w:rsidP="00CE7C11">
      <w:pPr>
        <w:ind w:firstLine="284"/>
        <w:jc w:val="both"/>
        <w:rPr>
          <w:rFonts w:ascii="Times New Roman" w:hAnsi="Times New Roman" w:cs="Times New Roman"/>
          <w:b/>
          <w:color w:val="000000"/>
        </w:rPr>
      </w:pPr>
    </w:p>
    <w:p w14:paraId="2D650069" w14:textId="77777777" w:rsidR="000A1B85" w:rsidRPr="00C83682" w:rsidRDefault="000A1B85" w:rsidP="00CE7C11">
      <w:pPr>
        <w:ind w:firstLine="284"/>
        <w:jc w:val="both"/>
        <w:rPr>
          <w:rFonts w:ascii="Times New Roman" w:hAnsi="Times New Roman" w:cs="Times New Roman"/>
          <w:b/>
          <w:color w:val="000000"/>
        </w:rPr>
      </w:pPr>
      <w:r w:rsidRPr="00C83682">
        <w:rPr>
          <w:rFonts w:ascii="Times New Roman" w:hAnsi="Times New Roman" w:cs="Times New Roman"/>
          <w:b/>
          <w:color w:val="000000"/>
        </w:rPr>
        <w:t>Extrait de</w:t>
      </w:r>
      <w:r w:rsidR="000E07D2">
        <w:rPr>
          <w:rFonts w:ascii="Times New Roman" w:hAnsi="Times New Roman" w:cs="Times New Roman"/>
          <w:b/>
          <w:color w:val="000000"/>
        </w:rPr>
        <w:t>s</w:t>
      </w:r>
      <w:r w:rsidRPr="00C83682">
        <w:rPr>
          <w:rFonts w:ascii="Times New Roman" w:hAnsi="Times New Roman" w:cs="Times New Roman"/>
          <w:b/>
          <w:color w:val="000000"/>
        </w:rPr>
        <w:t xml:space="preserve"> </w:t>
      </w:r>
      <w:r w:rsidR="000E07D2">
        <w:rPr>
          <w:rFonts w:ascii="Times New Roman" w:hAnsi="Times New Roman" w:cs="Times New Roman"/>
          <w:b/>
          <w:color w:val="000000"/>
        </w:rPr>
        <w:t>références bibliographiques</w:t>
      </w:r>
    </w:p>
    <w:p w14:paraId="16CD8A73" w14:textId="77777777" w:rsidR="000A1B85" w:rsidRDefault="000A1B85" w:rsidP="00CE7C11">
      <w:pPr>
        <w:ind w:firstLine="284"/>
        <w:jc w:val="both"/>
        <w:rPr>
          <w:rFonts w:ascii="Times New Roman" w:hAnsi="Times New Roman" w:cs="Times New Roman"/>
          <w:color w:val="000000"/>
        </w:rPr>
      </w:pPr>
    </w:p>
    <w:p w14:paraId="66450A22" w14:textId="77777777" w:rsidR="000A1B85" w:rsidRDefault="000A1B85" w:rsidP="0033124D">
      <w:pPr>
        <w:spacing w:line="276" w:lineRule="auto"/>
        <w:jc w:val="both"/>
        <w:rPr>
          <w:sz w:val="20"/>
          <w:szCs w:val="26"/>
        </w:rPr>
      </w:pPr>
      <w:r w:rsidRPr="00CD4583">
        <w:rPr>
          <w:sz w:val="20"/>
        </w:rPr>
        <w:t xml:space="preserve">ALFATER E. [1992], </w:t>
      </w:r>
      <w:r w:rsidRPr="00CD4583">
        <w:rPr>
          <w:i/>
          <w:sz w:val="20"/>
          <w:szCs w:val="26"/>
        </w:rPr>
        <w:t xml:space="preserve">Die </w:t>
      </w:r>
      <w:proofErr w:type="spellStart"/>
      <w:r w:rsidRPr="00CD4583">
        <w:rPr>
          <w:i/>
          <w:sz w:val="20"/>
          <w:szCs w:val="26"/>
        </w:rPr>
        <w:t>Zukunft</w:t>
      </w:r>
      <w:proofErr w:type="spellEnd"/>
      <w:r w:rsidRPr="00CD4583">
        <w:rPr>
          <w:i/>
          <w:sz w:val="20"/>
          <w:szCs w:val="26"/>
        </w:rPr>
        <w:t xml:space="preserve"> des </w:t>
      </w:r>
      <w:proofErr w:type="spellStart"/>
      <w:r w:rsidRPr="00CD4583">
        <w:rPr>
          <w:i/>
          <w:sz w:val="20"/>
          <w:szCs w:val="26"/>
        </w:rPr>
        <w:t>Marktes</w:t>
      </w:r>
      <w:proofErr w:type="spellEnd"/>
      <w:r w:rsidRPr="00CD4583">
        <w:rPr>
          <w:i/>
          <w:sz w:val="20"/>
          <w:szCs w:val="26"/>
        </w:rPr>
        <w:t xml:space="preserve">. </w:t>
      </w:r>
      <w:proofErr w:type="spellStart"/>
      <w:r w:rsidRPr="00CD4583">
        <w:rPr>
          <w:i/>
          <w:sz w:val="20"/>
          <w:szCs w:val="26"/>
        </w:rPr>
        <w:t>Ein</w:t>
      </w:r>
      <w:proofErr w:type="spellEnd"/>
      <w:r w:rsidRPr="00CD4583">
        <w:rPr>
          <w:i/>
          <w:sz w:val="20"/>
          <w:szCs w:val="26"/>
        </w:rPr>
        <w:t xml:space="preserve"> </w:t>
      </w:r>
      <w:proofErr w:type="spellStart"/>
      <w:r w:rsidRPr="00CD4583">
        <w:rPr>
          <w:i/>
          <w:sz w:val="20"/>
          <w:szCs w:val="26"/>
        </w:rPr>
        <w:t>Essay</w:t>
      </w:r>
      <w:proofErr w:type="spellEnd"/>
      <w:r w:rsidRPr="00CD4583">
        <w:rPr>
          <w:i/>
          <w:sz w:val="20"/>
          <w:szCs w:val="26"/>
        </w:rPr>
        <w:t xml:space="preserve"> </w:t>
      </w:r>
      <w:proofErr w:type="spellStart"/>
      <w:r w:rsidRPr="00CD4583">
        <w:rPr>
          <w:i/>
          <w:sz w:val="20"/>
          <w:szCs w:val="26"/>
        </w:rPr>
        <w:t>über</w:t>
      </w:r>
      <w:proofErr w:type="spellEnd"/>
      <w:r w:rsidRPr="00CD4583">
        <w:rPr>
          <w:i/>
          <w:sz w:val="20"/>
          <w:szCs w:val="26"/>
        </w:rPr>
        <w:t xml:space="preserve"> die </w:t>
      </w:r>
      <w:proofErr w:type="spellStart"/>
      <w:r w:rsidRPr="00CD4583">
        <w:rPr>
          <w:i/>
          <w:sz w:val="20"/>
          <w:szCs w:val="26"/>
        </w:rPr>
        <w:t>Regulation</w:t>
      </w:r>
      <w:proofErr w:type="spellEnd"/>
      <w:r w:rsidRPr="00CD4583">
        <w:rPr>
          <w:i/>
          <w:sz w:val="20"/>
          <w:szCs w:val="26"/>
        </w:rPr>
        <w:t xml:space="preserve"> </w:t>
      </w:r>
      <w:proofErr w:type="spellStart"/>
      <w:r w:rsidRPr="00CD4583">
        <w:rPr>
          <w:i/>
          <w:sz w:val="20"/>
          <w:szCs w:val="26"/>
        </w:rPr>
        <w:t>von</w:t>
      </w:r>
      <w:proofErr w:type="spellEnd"/>
      <w:r w:rsidRPr="00CD4583">
        <w:rPr>
          <w:i/>
          <w:sz w:val="20"/>
          <w:szCs w:val="26"/>
        </w:rPr>
        <w:t xml:space="preserve"> </w:t>
      </w:r>
      <w:proofErr w:type="spellStart"/>
      <w:r w:rsidRPr="00CD4583">
        <w:rPr>
          <w:i/>
          <w:sz w:val="20"/>
          <w:szCs w:val="26"/>
        </w:rPr>
        <w:t>Geld</w:t>
      </w:r>
      <w:proofErr w:type="spellEnd"/>
      <w:r w:rsidRPr="00CD4583">
        <w:rPr>
          <w:i/>
          <w:sz w:val="20"/>
          <w:szCs w:val="26"/>
        </w:rPr>
        <w:t xml:space="preserve"> </w:t>
      </w:r>
      <w:proofErr w:type="spellStart"/>
      <w:r w:rsidRPr="00CD4583">
        <w:rPr>
          <w:i/>
          <w:sz w:val="20"/>
          <w:szCs w:val="26"/>
        </w:rPr>
        <w:t>und</w:t>
      </w:r>
      <w:proofErr w:type="spellEnd"/>
      <w:r w:rsidRPr="00CD4583">
        <w:rPr>
          <w:i/>
          <w:sz w:val="20"/>
          <w:szCs w:val="26"/>
        </w:rPr>
        <w:t xml:space="preserve"> </w:t>
      </w:r>
      <w:proofErr w:type="spellStart"/>
      <w:r w:rsidRPr="00CD4583">
        <w:rPr>
          <w:i/>
          <w:sz w:val="20"/>
          <w:szCs w:val="26"/>
        </w:rPr>
        <w:t>Natur</w:t>
      </w:r>
      <w:proofErr w:type="spellEnd"/>
      <w:r w:rsidRPr="00CD4583">
        <w:rPr>
          <w:i/>
          <w:sz w:val="20"/>
          <w:szCs w:val="26"/>
        </w:rPr>
        <w:t xml:space="preserve"> </w:t>
      </w:r>
      <w:proofErr w:type="spellStart"/>
      <w:r w:rsidRPr="00CD4583">
        <w:rPr>
          <w:i/>
          <w:sz w:val="20"/>
          <w:szCs w:val="26"/>
        </w:rPr>
        <w:t>nach</w:t>
      </w:r>
      <w:proofErr w:type="spellEnd"/>
      <w:r w:rsidRPr="00CD4583">
        <w:rPr>
          <w:i/>
          <w:sz w:val="20"/>
          <w:szCs w:val="26"/>
        </w:rPr>
        <w:t xml:space="preserve"> </w:t>
      </w:r>
      <w:proofErr w:type="spellStart"/>
      <w:r w:rsidRPr="00CD4583">
        <w:rPr>
          <w:i/>
          <w:sz w:val="20"/>
          <w:szCs w:val="26"/>
        </w:rPr>
        <w:t>dem</w:t>
      </w:r>
      <w:proofErr w:type="spellEnd"/>
      <w:r w:rsidRPr="00CD4583">
        <w:rPr>
          <w:i/>
          <w:sz w:val="20"/>
          <w:szCs w:val="26"/>
        </w:rPr>
        <w:t xml:space="preserve"> </w:t>
      </w:r>
      <w:proofErr w:type="spellStart"/>
      <w:r w:rsidRPr="00CD4583">
        <w:rPr>
          <w:i/>
          <w:sz w:val="20"/>
          <w:szCs w:val="26"/>
        </w:rPr>
        <w:t>Scheitern</w:t>
      </w:r>
      <w:proofErr w:type="spellEnd"/>
      <w:r w:rsidRPr="00CD4583">
        <w:rPr>
          <w:i/>
          <w:sz w:val="20"/>
          <w:szCs w:val="26"/>
        </w:rPr>
        <w:t xml:space="preserve"> des "real </w:t>
      </w:r>
      <w:proofErr w:type="spellStart"/>
      <w:r w:rsidRPr="00CD4583">
        <w:rPr>
          <w:i/>
          <w:sz w:val="20"/>
          <w:szCs w:val="26"/>
        </w:rPr>
        <w:t>existierenden</w:t>
      </w:r>
      <w:proofErr w:type="spellEnd"/>
      <w:r w:rsidRPr="00CD4583">
        <w:rPr>
          <w:i/>
          <w:sz w:val="20"/>
          <w:szCs w:val="26"/>
        </w:rPr>
        <w:t xml:space="preserve"> </w:t>
      </w:r>
      <w:proofErr w:type="spellStart"/>
      <w:r w:rsidRPr="00CD4583">
        <w:rPr>
          <w:i/>
          <w:sz w:val="20"/>
          <w:szCs w:val="26"/>
        </w:rPr>
        <w:t>Sozialismus</w:t>
      </w:r>
      <w:proofErr w:type="spellEnd"/>
      <w:r w:rsidRPr="00CD4583">
        <w:rPr>
          <w:i/>
          <w:sz w:val="20"/>
          <w:szCs w:val="26"/>
        </w:rPr>
        <w:t>",</w:t>
      </w:r>
      <w:r w:rsidRPr="00CD4583">
        <w:rPr>
          <w:sz w:val="20"/>
          <w:szCs w:val="26"/>
        </w:rPr>
        <w:t xml:space="preserve"> Münster, </w:t>
      </w:r>
      <w:proofErr w:type="spellStart"/>
      <w:r w:rsidRPr="00CD4583">
        <w:rPr>
          <w:sz w:val="20"/>
          <w:szCs w:val="26"/>
        </w:rPr>
        <w:t>Westfälisches</w:t>
      </w:r>
      <w:proofErr w:type="spellEnd"/>
      <w:r w:rsidRPr="00CD4583">
        <w:rPr>
          <w:sz w:val="20"/>
          <w:szCs w:val="26"/>
        </w:rPr>
        <w:t xml:space="preserve"> </w:t>
      </w:r>
      <w:proofErr w:type="spellStart"/>
      <w:r w:rsidRPr="00CD4583">
        <w:rPr>
          <w:sz w:val="20"/>
          <w:szCs w:val="26"/>
        </w:rPr>
        <w:t>Dampfboot</w:t>
      </w:r>
      <w:proofErr w:type="spellEnd"/>
      <w:r w:rsidRPr="00CD4583">
        <w:rPr>
          <w:sz w:val="20"/>
          <w:szCs w:val="26"/>
        </w:rPr>
        <w:t>.</w:t>
      </w:r>
    </w:p>
    <w:p w14:paraId="01A2A893" w14:textId="77777777" w:rsidR="000A1B85" w:rsidRPr="00905524" w:rsidRDefault="000A1B85" w:rsidP="0033124D">
      <w:pPr>
        <w:spacing w:line="276" w:lineRule="auto"/>
        <w:jc w:val="both"/>
        <w:rPr>
          <w:sz w:val="18"/>
        </w:rPr>
      </w:pPr>
      <w:r w:rsidRPr="00905524">
        <w:rPr>
          <w:color w:val="000000" w:themeColor="text1"/>
          <w:sz w:val="20"/>
        </w:rPr>
        <w:t xml:space="preserve">BAUWENS M. </w:t>
      </w:r>
      <w:r>
        <w:rPr>
          <w:color w:val="000000" w:themeColor="text1"/>
          <w:sz w:val="20"/>
        </w:rPr>
        <w:t>et</w:t>
      </w:r>
      <w:r w:rsidRPr="00905524">
        <w:rPr>
          <w:color w:val="000000" w:themeColor="text1"/>
          <w:sz w:val="20"/>
        </w:rPr>
        <w:t xml:space="preserve"> NIAROS V.</w:t>
      </w:r>
      <w:r>
        <w:rPr>
          <w:color w:val="000000" w:themeColor="text1"/>
          <w:sz w:val="20"/>
        </w:rPr>
        <w:t xml:space="preserve"> [2016]</w:t>
      </w:r>
      <w:r w:rsidRPr="00905524">
        <w:rPr>
          <w:color w:val="000000" w:themeColor="text1"/>
          <w:sz w:val="20"/>
        </w:rPr>
        <w:t xml:space="preserve">, « Value and the </w:t>
      </w:r>
      <w:proofErr w:type="spellStart"/>
      <w:r w:rsidRPr="00905524">
        <w:rPr>
          <w:color w:val="000000" w:themeColor="text1"/>
          <w:sz w:val="20"/>
        </w:rPr>
        <w:t>commons</w:t>
      </w:r>
      <w:proofErr w:type="spellEnd"/>
      <w:r w:rsidRPr="00905524">
        <w:rPr>
          <w:color w:val="000000" w:themeColor="text1"/>
          <w:sz w:val="20"/>
        </w:rPr>
        <w:t xml:space="preserve"> </w:t>
      </w:r>
      <w:proofErr w:type="spellStart"/>
      <w:r w:rsidRPr="00905524">
        <w:rPr>
          <w:color w:val="000000" w:themeColor="text1"/>
          <w:sz w:val="20"/>
        </w:rPr>
        <w:t>economy</w:t>
      </w:r>
      <w:proofErr w:type="spellEnd"/>
      <w:r w:rsidRPr="00905524">
        <w:rPr>
          <w:color w:val="000000" w:themeColor="text1"/>
          <w:sz w:val="20"/>
        </w:rPr>
        <w:t xml:space="preserve"> : </w:t>
      </w:r>
      <w:proofErr w:type="spellStart"/>
      <w:r w:rsidRPr="00905524">
        <w:rPr>
          <w:color w:val="000000" w:themeColor="text1"/>
          <w:sz w:val="20"/>
        </w:rPr>
        <w:t>Developments</w:t>
      </w:r>
      <w:proofErr w:type="spellEnd"/>
      <w:r w:rsidRPr="00905524">
        <w:rPr>
          <w:color w:val="000000" w:themeColor="text1"/>
          <w:sz w:val="20"/>
        </w:rPr>
        <w:t xml:space="preserve"> in open and </w:t>
      </w:r>
      <w:proofErr w:type="spellStart"/>
      <w:r w:rsidRPr="00905524">
        <w:rPr>
          <w:color w:val="000000" w:themeColor="text1"/>
          <w:sz w:val="20"/>
        </w:rPr>
        <w:t>contributory</w:t>
      </w:r>
      <w:proofErr w:type="spellEnd"/>
      <w:r w:rsidRPr="00905524">
        <w:rPr>
          <w:color w:val="000000" w:themeColor="text1"/>
          <w:sz w:val="20"/>
        </w:rPr>
        <w:t xml:space="preserve"> value </w:t>
      </w:r>
      <w:proofErr w:type="spellStart"/>
      <w:r w:rsidRPr="00905524">
        <w:rPr>
          <w:color w:val="000000" w:themeColor="text1"/>
          <w:sz w:val="20"/>
        </w:rPr>
        <w:t>accounting</w:t>
      </w:r>
      <w:proofErr w:type="spellEnd"/>
      <w:r w:rsidRPr="00905524">
        <w:rPr>
          <w:color w:val="000000" w:themeColor="text1"/>
          <w:sz w:val="20"/>
        </w:rPr>
        <w:t xml:space="preserve"> », Heinrich Böll </w:t>
      </w:r>
      <w:proofErr w:type="spellStart"/>
      <w:r w:rsidRPr="00905524">
        <w:rPr>
          <w:color w:val="000000" w:themeColor="text1"/>
          <w:sz w:val="20"/>
        </w:rPr>
        <w:t>Stiftung</w:t>
      </w:r>
      <w:proofErr w:type="spellEnd"/>
      <w:r w:rsidRPr="00905524">
        <w:rPr>
          <w:color w:val="000000" w:themeColor="text1"/>
          <w:sz w:val="20"/>
        </w:rPr>
        <w:t>, 2016.</w:t>
      </w:r>
    </w:p>
    <w:p w14:paraId="5829CA4B" w14:textId="77777777" w:rsidR="000A1B85" w:rsidRPr="00CD4583" w:rsidRDefault="000A1B85" w:rsidP="0033124D">
      <w:pPr>
        <w:spacing w:line="276" w:lineRule="auto"/>
        <w:jc w:val="both"/>
        <w:rPr>
          <w:sz w:val="20"/>
        </w:rPr>
      </w:pPr>
      <w:r w:rsidRPr="00CD4583">
        <w:rPr>
          <w:sz w:val="20"/>
        </w:rPr>
        <w:t xml:space="preserve">BURKETT P. [2006], </w:t>
      </w:r>
      <w:proofErr w:type="spellStart"/>
      <w:r w:rsidRPr="00CD4583">
        <w:rPr>
          <w:i/>
          <w:sz w:val="20"/>
        </w:rPr>
        <w:t>Marxism</w:t>
      </w:r>
      <w:proofErr w:type="spellEnd"/>
      <w:r w:rsidRPr="00CD4583">
        <w:rPr>
          <w:i/>
          <w:sz w:val="20"/>
        </w:rPr>
        <w:t xml:space="preserve"> and </w:t>
      </w:r>
      <w:proofErr w:type="spellStart"/>
      <w:r w:rsidRPr="00CD4583">
        <w:rPr>
          <w:i/>
          <w:sz w:val="20"/>
        </w:rPr>
        <w:t>ecological</w:t>
      </w:r>
      <w:proofErr w:type="spellEnd"/>
      <w:r w:rsidRPr="00CD4583">
        <w:rPr>
          <w:i/>
          <w:sz w:val="20"/>
        </w:rPr>
        <w:t xml:space="preserve"> </w:t>
      </w:r>
      <w:proofErr w:type="spellStart"/>
      <w:r w:rsidRPr="00CD4583">
        <w:rPr>
          <w:i/>
          <w:sz w:val="20"/>
        </w:rPr>
        <w:t>economics</w:t>
      </w:r>
      <w:proofErr w:type="spellEnd"/>
      <w:r w:rsidRPr="00CD4583">
        <w:rPr>
          <w:i/>
          <w:sz w:val="20"/>
        </w:rPr>
        <w:t xml:space="preserve">, </w:t>
      </w:r>
      <w:proofErr w:type="spellStart"/>
      <w:r w:rsidRPr="00CD4583">
        <w:rPr>
          <w:i/>
          <w:color w:val="333333"/>
          <w:sz w:val="20"/>
          <w:szCs w:val="32"/>
        </w:rPr>
        <w:t>toward</w:t>
      </w:r>
      <w:proofErr w:type="spellEnd"/>
      <w:r w:rsidRPr="00CD4583">
        <w:rPr>
          <w:i/>
          <w:color w:val="333333"/>
          <w:sz w:val="20"/>
          <w:szCs w:val="32"/>
        </w:rPr>
        <w:t xml:space="preserve"> a </w:t>
      </w:r>
      <w:proofErr w:type="spellStart"/>
      <w:r w:rsidRPr="00CD4583">
        <w:rPr>
          <w:i/>
          <w:color w:val="333333"/>
          <w:sz w:val="20"/>
          <w:szCs w:val="32"/>
        </w:rPr>
        <w:t>red</w:t>
      </w:r>
      <w:proofErr w:type="spellEnd"/>
      <w:r w:rsidRPr="00CD4583">
        <w:rPr>
          <w:i/>
          <w:color w:val="333333"/>
          <w:sz w:val="20"/>
          <w:szCs w:val="32"/>
        </w:rPr>
        <w:t xml:space="preserve"> and green </w:t>
      </w:r>
      <w:proofErr w:type="spellStart"/>
      <w:r w:rsidRPr="00CD4583">
        <w:rPr>
          <w:i/>
          <w:color w:val="333333"/>
          <w:sz w:val="20"/>
          <w:szCs w:val="32"/>
        </w:rPr>
        <w:t>political</w:t>
      </w:r>
      <w:proofErr w:type="spellEnd"/>
      <w:r w:rsidRPr="00CD4583">
        <w:rPr>
          <w:i/>
          <w:color w:val="333333"/>
          <w:sz w:val="20"/>
          <w:szCs w:val="32"/>
        </w:rPr>
        <w:t xml:space="preserve"> </w:t>
      </w:r>
      <w:proofErr w:type="spellStart"/>
      <w:r w:rsidRPr="00CD4583">
        <w:rPr>
          <w:i/>
          <w:color w:val="333333"/>
          <w:sz w:val="20"/>
          <w:szCs w:val="32"/>
        </w:rPr>
        <w:t>economy</w:t>
      </w:r>
      <w:proofErr w:type="spellEnd"/>
      <w:r w:rsidRPr="00CD4583">
        <w:rPr>
          <w:i/>
          <w:sz w:val="20"/>
        </w:rPr>
        <w:t>,</w:t>
      </w:r>
      <w:r w:rsidRPr="00CD4583">
        <w:rPr>
          <w:sz w:val="20"/>
        </w:rPr>
        <w:t xml:space="preserve"> Boston, </w:t>
      </w:r>
      <w:proofErr w:type="spellStart"/>
      <w:r w:rsidRPr="00CD4583">
        <w:rPr>
          <w:sz w:val="20"/>
        </w:rPr>
        <w:t>Brill</w:t>
      </w:r>
      <w:proofErr w:type="spellEnd"/>
      <w:r w:rsidRPr="00CD4583">
        <w:rPr>
          <w:sz w:val="20"/>
        </w:rPr>
        <w:t xml:space="preserve">. </w:t>
      </w:r>
    </w:p>
    <w:p w14:paraId="5642969B" w14:textId="77777777" w:rsidR="000A1B85" w:rsidRPr="00CD4583" w:rsidRDefault="000A1B85" w:rsidP="0033124D">
      <w:pPr>
        <w:spacing w:line="276" w:lineRule="auto"/>
        <w:jc w:val="both"/>
        <w:rPr>
          <w:sz w:val="20"/>
        </w:rPr>
      </w:pPr>
      <w:r w:rsidRPr="00CD4583">
        <w:rPr>
          <w:color w:val="000000"/>
          <w:sz w:val="20"/>
        </w:rPr>
        <w:t>CESE</w:t>
      </w:r>
      <w:r>
        <w:rPr>
          <w:color w:val="000000"/>
          <w:sz w:val="20"/>
        </w:rPr>
        <w:t xml:space="preserve"> (Conseil économique, social et environnemental)</w:t>
      </w:r>
      <w:r w:rsidRPr="00CD4583">
        <w:rPr>
          <w:color w:val="000000"/>
          <w:sz w:val="20"/>
        </w:rPr>
        <w:t xml:space="preserve"> [2009], « Les indicateurs du développement durable et l’empreinte écologique », Rapport de Philipp</w:t>
      </w:r>
      <w:r>
        <w:rPr>
          <w:color w:val="000000"/>
          <w:sz w:val="20"/>
        </w:rPr>
        <w:t>e Le </w:t>
      </w:r>
      <w:proofErr w:type="spellStart"/>
      <w:r w:rsidRPr="00CD4583">
        <w:rPr>
          <w:color w:val="000000"/>
          <w:sz w:val="20"/>
        </w:rPr>
        <w:t>Clézio</w:t>
      </w:r>
      <w:proofErr w:type="spellEnd"/>
      <w:r w:rsidRPr="00CD4583">
        <w:rPr>
          <w:color w:val="000000"/>
          <w:sz w:val="20"/>
        </w:rPr>
        <w:t>, http://www.conseil-economique-et-social.fr/rapport/pravi/PA090127.pdf</w:t>
      </w:r>
      <w:r w:rsidRPr="00CD4583">
        <w:rPr>
          <w:sz w:val="20"/>
        </w:rPr>
        <w:t>.</w:t>
      </w:r>
    </w:p>
    <w:p w14:paraId="5398AB2C" w14:textId="77777777" w:rsidR="000A1B85" w:rsidRPr="00CD4583" w:rsidRDefault="000A1B85" w:rsidP="0033124D">
      <w:pPr>
        <w:spacing w:line="276" w:lineRule="auto"/>
        <w:jc w:val="both"/>
        <w:rPr>
          <w:color w:val="000000"/>
          <w:sz w:val="20"/>
        </w:rPr>
      </w:pPr>
      <w:r w:rsidRPr="00CD4583">
        <w:rPr>
          <w:sz w:val="20"/>
        </w:rPr>
        <w:t>COASE</w:t>
      </w:r>
      <w:r w:rsidRPr="00CD4583">
        <w:rPr>
          <w:color w:val="000000"/>
          <w:sz w:val="20"/>
        </w:rPr>
        <w:t xml:space="preserve"> R.H. [1960], « The </w:t>
      </w:r>
      <w:proofErr w:type="spellStart"/>
      <w:r w:rsidRPr="00CD4583">
        <w:rPr>
          <w:color w:val="000000"/>
          <w:sz w:val="20"/>
        </w:rPr>
        <w:t>Problem</w:t>
      </w:r>
      <w:proofErr w:type="spellEnd"/>
      <w:r w:rsidRPr="00CD4583">
        <w:rPr>
          <w:color w:val="000000"/>
          <w:sz w:val="20"/>
        </w:rPr>
        <w:t xml:space="preserve"> of Social </w:t>
      </w:r>
      <w:proofErr w:type="spellStart"/>
      <w:r w:rsidRPr="00CD4583">
        <w:rPr>
          <w:color w:val="000000"/>
          <w:sz w:val="20"/>
        </w:rPr>
        <w:t>Cost</w:t>
      </w:r>
      <w:proofErr w:type="spellEnd"/>
      <w:r w:rsidRPr="00CD4583">
        <w:rPr>
          <w:color w:val="000000"/>
          <w:sz w:val="20"/>
        </w:rPr>
        <w:t xml:space="preserve"> », </w:t>
      </w:r>
      <w:r w:rsidRPr="00CD4583">
        <w:rPr>
          <w:i/>
          <w:color w:val="000000"/>
          <w:sz w:val="20"/>
        </w:rPr>
        <w:t xml:space="preserve">The Journal of Law and </w:t>
      </w:r>
      <w:proofErr w:type="spellStart"/>
      <w:r w:rsidRPr="00CD4583">
        <w:rPr>
          <w:i/>
          <w:color w:val="000000"/>
          <w:sz w:val="20"/>
        </w:rPr>
        <w:t>Economics</w:t>
      </w:r>
      <w:proofErr w:type="spellEnd"/>
      <w:r w:rsidRPr="00CD4583">
        <w:rPr>
          <w:color w:val="000000"/>
          <w:sz w:val="20"/>
        </w:rPr>
        <w:t>, vol. 3, n° 1, p. 1-44.</w:t>
      </w:r>
    </w:p>
    <w:p w14:paraId="22EBA249" w14:textId="77777777" w:rsidR="000A1B85" w:rsidRPr="00CD4583" w:rsidRDefault="000A1B85" w:rsidP="0033124D">
      <w:pPr>
        <w:spacing w:line="276" w:lineRule="auto"/>
        <w:jc w:val="both"/>
        <w:rPr>
          <w:sz w:val="20"/>
        </w:rPr>
      </w:pPr>
      <w:r w:rsidRPr="00CD4583">
        <w:rPr>
          <w:sz w:val="20"/>
        </w:rPr>
        <w:t xml:space="preserve">DOUAI A. et PLUMECOCQ G. [2017], </w:t>
      </w:r>
      <w:r w:rsidRPr="00CD4583">
        <w:rPr>
          <w:i/>
          <w:sz w:val="20"/>
        </w:rPr>
        <w:t>L’économie écologique</w:t>
      </w:r>
      <w:r w:rsidRPr="00CD4583">
        <w:rPr>
          <w:sz w:val="20"/>
        </w:rPr>
        <w:t>, Paris, La Découverte, Repères.</w:t>
      </w:r>
    </w:p>
    <w:p w14:paraId="44BD8231" w14:textId="77777777" w:rsidR="000A1B85" w:rsidRPr="00CD4583" w:rsidRDefault="000A1B85" w:rsidP="0033124D">
      <w:pPr>
        <w:spacing w:line="276" w:lineRule="auto"/>
        <w:jc w:val="both"/>
        <w:rPr>
          <w:sz w:val="20"/>
        </w:rPr>
      </w:pPr>
      <w:r w:rsidRPr="00CD4583">
        <w:rPr>
          <w:sz w:val="20"/>
        </w:rPr>
        <w:t xml:space="preserve">FOSTER J.B. [2011], </w:t>
      </w:r>
      <w:r w:rsidRPr="00CD4583">
        <w:rPr>
          <w:i/>
          <w:sz w:val="20"/>
        </w:rPr>
        <w:t>Marx écologiste</w:t>
      </w:r>
      <w:r w:rsidRPr="00CD4583">
        <w:rPr>
          <w:sz w:val="20"/>
        </w:rPr>
        <w:t>, Paris, Amsterdam.</w:t>
      </w:r>
    </w:p>
    <w:p w14:paraId="35386A11" w14:textId="77777777" w:rsidR="000A1B85" w:rsidRPr="00CD4583" w:rsidRDefault="000A1B85" w:rsidP="0033124D">
      <w:pPr>
        <w:spacing w:line="276" w:lineRule="auto"/>
        <w:jc w:val="both"/>
        <w:rPr>
          <w:color w:val="000000"/>
          <w:sz w:val="20"/>
        </w:rPr>
      </w:pPr>
      <w:r w:rsidRPr="00CD4583">
        <w:rPr>
          <w:color w:val="000000"/>
          <w:sz w:val="20"/>
        </w:rPr>
        <w:t xml:space="preserve">GADREY J. et JANY-CATRICE F. [2005], </w:t>
      </w:r>
      <w:r w:rsidRPr="00CD4583">
        <w:rPr>
          <w:i/>
          <w:color w:val="000000"/>
          <w:sz w:val="20"/>
        </w:rPr>
        <w:t>Les nouveaux indicateurs de richesse</w:t>
      </w:r>
      <w:r w:rsidRPr="00CD4583">
        <w:rPr>
          <w:color w:val="000000"/>
          <w:sz w:val="20"/>
        </w:rPr>
        <w:t>, Paris, La Découverte, Repères.</w:t>
      </w:r>
    </w:p>
    <w:p w14:paraId="5049E6F7" w14:textId="77777777" w:rsidR="000A1B85" w:rsidRPr="00B832CE" w:rsidRDefault="000A1B85" w:rsidP="0033124D">
      <w:pPr>
        <w:spacing w:line="276" w:lineRule="auto"/>
        <w:jc w:val="both"/>
        <w:rPr>
          <w:b/>
          <w:sz w:val="20"/>
        </w:rPr>
      </w:pPr>
      <w:r>
        <w:rPr>
          <w:sz w:val="20"/>
        </w:rPr>
        <w:t xml:space="preserve">GORZ A. [2003], </w:t>
      </w:r>
      <w:r>
        <w:rPr>
          <w:i/>
          <w:sz w:val="20"/>
        </w:rPr>
        <w:t>L’immatériel, Connaissance, valeur et capital</w:t>
      </w:r>
      <w:r>
        <w:rPr>
          <w:sz w:val="20"/>
        </w:rPr>
        <w:t>, Paris, Galilée.</w:t>
      </w:r>
    </w:p>
    <w:p w14:paraId="3E2E74F0" w14:textId="77777777" w:rsidR="000A1B85" w:rsidRPr="00CD4583" w:rsidRDefault="000A1B85" w:rsidP="0033124D">
      <w:pPr>
        <w:spacing w:line="276" w:lineRule="auto"/>
        <w:jc w:val="both"/>
        <w:rPr>
          <w:sz w:val="20"/>
        </w:rPr>
      </w:pPr>
      <w:r w:rsidRPr="00CD4583">
        <w:rPr>
          <w:sz w:val="20"/>
        </w:rPr>
        <w:t xml:space="preserve">HARRIBEY J.-M. [2013], </w:t>
      </w:r>
      <w:r w:rsidRPr="00CD4583">
        <w:rPr>
          <w:i/>
          <w:sz w:val="20"/>
        </w:rPr>
        <w:t>La richesse, la valeur et l’inestimable, Fondements d’une critique socio-écologique de l’économie capitaliste</w:t>
      </w:r>
      <w:r w:rsidRPr="00CD4583">
        <w:rPr>
          <w:sz w:val="20"/>
        </w:rPr>
        <w:t>, Paris, Les Liens qui libèrent.</w:t>
      </w:r>
    </w:p>
    <w:p w14:paraId="1748E18C" w14:textId="77777777" w:rsidR="000A1B85" w:rsidRPr="00CD4583" w:rsidRDefault="000A1B85" w:rsidP="0033124D">
      <w:pPr>
        <w:spacing w:line="276" w:lineRule="auto"/>
        <w:jc w:val="both"/>
        <w:rPr>
          <w:color w:val="000000"/>
          <w:sz w:val="20"/>
        </w:rPr>
      </w:pPr>
      <w:r w:rsidRPr="00CD4583">
        <w:rPr>
          <w:rFonts w:eastAsia="Cambria" w:cs="Times New Roman"/>
          <w:color w:val="000000"/>
          <w:sz w:val="20"/>
        </w:rPr>
        <w:t>H</w:t>
      </w:r>
      <w:r w:rsidRPr="00CD4583">
        <w:rPr>
          <w:color w:val="000000"/>
          <w:sz w:val="20"/>
        </w:rPr>
        <w:t xml:space="preserve">ARTWICK </w:t>
      </w:r>
      <w:r w:rsidRPr="00CD4583">
        <w:rPr>
          <w:rFonts w:eastAsia="Cambria" w:cs="Times New Roman"/>
          <w:color w:val="000000"/>
          <w:sz w:val="20"/>
        </w:rPr>
        <w:t>J.M.</w:t>
      </w:r>
      <w:r w:rsidRPr="00CD4583">
        <w:rPr>
          <w:color w:val="000000"/>
          <w:sz w:val="20"/>
        </w:rPr>
        <w:t> [1977]</w:t>
      </w:r>
      <w:r w:rsidRPr="00CD4583">
        <w:rPr>
          <w:rFonts w:eastAsia="Cambria" w:cs="Times New Roman"/>
          <w:color w:val="000000"/>
          <w:sz w:val="20"/>
        </w:rPr>
        <w:t>, « </w:t>
      </w:r>
      <w:proofErr w:type="spellStart"/>
      <w:r w:rsidRPr="00CD4583">
        <w:rPr>
          <w:rFonts w:eastAsia="Cambria" w:cs="Times New Roman"/>
          <w:color w:val="000000"/>
          <w:sz w:val="20"/>
        </w:rPr>
        <w:t>Intergenerational</w:t>
      </w:r>
      <w:proofErr w:type="spellEnd"/>
      <w:r w:rsidRPr="00CD4583">
        <w:rPr>
          <w:rFonts w:eastAsia="Cambria" w:cs="Times New Roman"/>
          <w:color w:val="000000"/>
          <w:sz w:val="20"/>
        </w:rPr>
        <w:t xml:space="preserve"> </w:t>
      </w:r>
      <w:proofErr w:type="spellStart"/>
      <w:r w:rsidRPr="00CD4583">
        <w:rPr>
          <w:rFonts w:eastAsia="Cambria" w:cs="Times New Roman"/>
          <w:color w:val="000000"/>
          <w:sz w:val="20"/>
        </w:rPr>
        <w:t>Equity</w:t>
      </w:r>
      <w:proofErr w:type="spellEnd"/>
      <w:r w:rsidRPr="00CD4583">
        <w:rPr>
          <w:rFonts w:eastAsia="Cambria" w:cs="Times New Roman"/>
          <w:color w:val="000000"/>
          <w:sz w:val="20"/>
        </w:rPr>
        <w:t xml:space="preserve"> and the </w:t>
      </w:r>
      <w:proofErr w:type="spellStart"/>
      <w:r w:rsidRPr="00CD4583">
        <w:rPr>
          <w:rFonts w:eastAsia="Cambria" w:cs="Times New Roman"/>
          <w:color w:val="000000"/>
          <w:sz w:val="20"/>
        </w:rPr>
        <w:t>Investing</w:t>
      </w:r>
      <w:proofErr w:type="spellEnd"/>
      <w:r w:rsidRPr="00CD4583">
        <w:rPr>
          <w:rFonts w:eastAsia="Cambria" w:cs="Times New Roman"/>
          <w:color w:val="000000"/>
          <w:sz w:val="20"/>
        </w:rPr>
        <w:t xml:space="preserve"> of </w:t>
      </w:r>
      <w:proofErr w:type="spellStart"/>
      <w:r w:rsidRPr="00CD4583">
        <w:rPr>
          <w:rFonts w:eastAsia="Cambria" w:cs="Times New Roman"/>
          <w:color w:val="000000"/>
          <w:sz w:val="20"/>
        </w:rPr>
        <w:t>Rents</w:t>
      </w:r>
      <w:proofErr w:type="spellEnd"/>
      <w:r w:rsidRPr="00CD4583">
        <w:rPr>
          <w:rFonts w:eastAsia="Cambria" w:cs="Times New Roman"/>
          <w:color w:val="000000"/>
          <w:sz w:val="20"/>
        </w:rPr>
        <w:t xml:space="preserve"> </w:t>
      </w:r>
      <w:proofErr w:type="spellStart"/>
      <w:r w:rsidRPr="00CD4583">
        <w:rPr>
          <w:rFonts w:eastAsia="Cambria" w:cs="Times New Roman"/>
          <w:color w:val="000000"/>
          <w:sz w:val="20"/>
        </w:rPr>
        <w:t>from</w:t>
      </w:r>
      <w:proofErr w:type="spellEnd"/>
      <w:r w:rsidRPr="00CD4583">
        <w:rPr>
          <w:rFonts w:eastAsia="Cambria" w:cs="Times New Roman"/>
          <w:color w:val="000000"/>
          <w:sz w:val="20"/>
        </w:rPr>
        <w:t xml:space="preserve"> </w:t>
      </w:r>
      <w:proofErr w:type="spellStart"/>
      <w:r w:rsidRPr="00CD4583">
        <w:rPr>
          <w:rFonts w:eastAsia="Cambria" w:cs="Times New Roman"/>
          <w:color w:val="000000"/>
          <w:sz w:val="20"/>
        </w:rPr>
        <w:t>Exhaustible</w:t>
      </w:r>
      <w:proofErr w:type="spellEnd"/>
      <w:r w:rsidRPr="00CD4583">
        <w:rPr>
          <w:rFonts w:eastAsia="Cambria" w:cs="Times New Roman"/>
          <w:color w:val="000000"/>
          <w:sz w:val="20"/>
        </w:rPr>
        <w:t xml:space="preserve"> </w:t>
      </w:r>
      <w:proofErr w:type="spellStart"/>
      <w:r w:rsidRPr="00CD4583">
        <w:rPr>
          <w:rFonts w:eastAsia="Cambria" w:cs="Times New Roman"/>
          <w:color w:val="000000"/>
          <w:sz w:val="20"/>
        </w:rPr>
        <w:t>Resources</w:t>
      </w:r>
      <w:proofErr w:type="spellEnd"/>
      <w:r w:rsidRPr="00CD4583">
        <w:rPr>
          <w:rFonts w:eastAsia="Cambria" w:cs="Times New Roman"/>
          <w:color w:val="000000"/>
          <w:sz w:val="20"/>
        </w:rPr>
        <w:t xml:space="preserve"> », </w:t>
      </w:r>
      <w:r w:rsidRPr="00CD4583">
        <w:rPr>
          <w:rFonts w:eastAsia="Cambria" w:cs="Times New Roman"/>
          <w:i/>
          <w:color w:val="000000"/>
          <w:sz w:val="20"/>
        </w:rPr>
        <w:t xml:space="preserve">American </w:t>
      </w:r>
      <w:proofErr w:type="spellStart"/>
      <w:r w:rsidRPr="00CD4583">
        <w:rPr>
          <w:rFonts w:eastAsia="Cambria" w:cs="Times New Roman"/>
          <w:i/>
          <w:color w:val="000000"/>
          <w:sz w:val="20"/>
        </w:rPr>
        <w:t>Economic</w:t>
      </w:r>
      <w:proofErr w:type="spellEnd"/>
      <w:r w:rsidRPr="00CD4583">
        <w:rPr>
          <w:rFonts w:eastAsia="Cambria" w:cs="Times New Roman"/>
          <w:i/>
          <w:color w:val="000000"/>
          <w:sz w:val="20"/>
        </w:rPr>
        <w:t xml:space="preserve"> </w:t>
      </w:r>
      <w:proofErr w:type="spellStart"/>
      <w:r w:rsidRPr="00CD4583">
        <w:rPr>
          <w:rFonts w:eastAsia="Cambria" w:cs="Times New Roman"/>
          <w:i/>
          <w:color w:val="000000"/>
          <w:sz w:val="20"/>
        </w:rPr>
        <w:t>Review</w:t>
      </w:r>
      <w:proofErr w:type="spellEnd"/>
      <w:r w:rsidRPr="00CD4583">
        <w:rPr>
          <w:rFonts w:eastAsia="Cambria" w:cs="Times New Roman"/>
          <w:color w:val="000000"/>
          <w:sz w:val="20"/>
        </w:rPr>
        <w:t>, vol. 67, n° 5, p. 972-974.</w:t>
      </w:r>
    </w:p>
    <w:p w14:paraId="620180D6" w14:textId="77777777" w:rsidR="000A1B85" w:rsidRPr="00CD4583" w:rsidRDefault="000A1B85" w:rsidP="0033124D">
      <w:pPr>
        <w:spacing w:line="276" w:lineRule="auto"/>
        <w:jc w:val="both"/>
        <w:rPr>
          <w:rFonts w:eastAsia="Cambria" w:cs="Times New Roman"/>
          <w:color w:val="000000"/>
          <w:sz w:val="20"/>
        </w:rPr>
      </w:pPr>
      <w:r w:rsidRPr="00CD4583">
        <w:rPr>
          <w:color w:val="000000"/>
          <w:sz w:val="20"/>
        </w:rPr>
        <w:t>HICKS J. [1939],</w:t>
      </w:r>
      <w:r w:rsidRPr="00CD4583">
        <w:rPr>
          <w:i/>
          <w:color w:val="000000"/>
          <w:sz w:val="20"/>
        </w:rPr>
        <w:t xml:space="preserve"> Value and Capital : An </w:t>
      </w:r>
      <w:proofErr w:type="spellStart"/>
      <w:r w:rsidRPr="00CD4583">
        <w:rPr>
          <w:i/>
          <w:color w:val="000000"/>
          <w:sz w:val="20"/>
        </w:rPr>
        <w:t>Inquiry</w:t>
      </w:r>
      <w:proofErr w:type="spellEnd"/>
      <w:r w:rsidRPr="00CD4583">
        <w:rPr>
          <w:i/>
          <w:color w:val="000000"/>
          <w:sz w:val="20"/>
        </w:rPr>
        <w:t xml:space="preserve"> </w:t>
      </w:r>
      <w:proofErr w:type="spellStart"/>
      <w:r w:rsidRPr="00CD4583">
        <w:rPr>
          <w:i/>
          <w:color w:val="000000"/>
          <w:sz w:val="20"/>
        </w:rPr>
        <w:t>into</w:t>
      </w:r>
      <w:proofErr w:type="spellEnd"/>
      <w:r w:rsidRPr="00CD4583">
        <w:rPr>
          <w:i/>
          <w:color w:val="000000"/>
          <w:sz w:val="20"/>
        </w:rPr>
        <w:t xml:space="preserve"> </w:t>
      </w:r>
      <w:proofErr w:type="spellStart"/>
      <w:r w:rsidRPr="00CD4583">
        <w:rPr>
          <w:i/>
          <w:color w:val="000000"/>
          <w:sz w:val="20"/>
        </w:rPr>
        <w:t>Some</w:t>
      </w:r>
      <w:proofErr w:type="spellEnd"/>
      <w:r w:rsidRPr="00CD4583">
        <w:rPr>
          <w:i/>
          <w:color w:val="000000"/>
          <w:sz w:val="20"/>
        </w:rPr>
        <w:t xml:space="preserve"> </w:t>
      </w:r>
      <w:proofErr w:type="spellStart"/>
      <w:r w:rsidRPr="00CD4583">
        <w:rPr>
          <w:i/>
          <w:color w:val="000000"/>
          <w:sz w:val="20"/>
        </w:rPr>
        <w:t>Fundamental</w:t>
      </w:r>
      <w:proofErr w:type="spellEnd"/>
      <w:r w:rsidRPr="00CD4583">
        <w:rPr>
          <w:i/>
          <w:color w:val="000000"/>
          <w:sz w:val="20"/>
        </w:rPr>
        <w:t xml:space="preserve"> </w:t>
      </w:r>
      <w:proofErr w:type="spellStart"/>
      <w:r w:rsidRPr="00CD4583">
        <w:rPr>
          <w:i/>
          <w:color w:val="000000"/>
          <w:sz w:val="20"/>
        </w:rPr>
        <w:t>Principles</w:t>
      </w:r>
      <w:proofErr w:type="spellEnd"/>
      <w:r w:rsidRPr="00CD4583">
        <w:rPr>
          <w:i/>
          <w:color w:val="000000"/>
          <w:sz w:val="20"/>
        </w:rPr>
        <w:t xml:space="preserve"> of </w:t>
      </w:r>
      <w:proofErr w:type="spellStart"/>
      <w:r w:rsidRPr="00CD4583">
        <w:rPr>
          <w:i/>
          <w:color w:val="000000"/>
          <w:sz w:val="20"/>
        </w:rPr>
        <w:t>Economic</w:t>
      </w:r>
      <w:proofErr w:type="spellEnd"/>
      <w:r w:rsidRPr="00CD4583">
        <w:rPr>
          <w:i/>
          <w:color w:val="000000"/>
          <w:sz w:val="20"/>
        </w:rPr>
        <w:t xml:space="preserve"> </w:t>
      </w:r>
      <w:proofErr w:type="spellStart"/>
      <w:r w:rsidRPr="00CD4583">
        <w:rPr>
          <w:i/>
          <w:color w:val="000000"/>
          <w:sz w:val="20"/>
        </w:rPr>
        <w:t>Theory</w:t>
      </w:r>
      <w:proofErr w:type="spellEnd"/>
      <w:r w:rsidRPr="00CD4583">
        <w:rPr>
          <w:color w:val="000000"/>
          <w:sz w:val="20"/>
        </w:rPr>
        <w:t xml:space="preserve">, Oxford, Oxford </w:t>
      </w:r>
      <w:proofErr w:type="spellStart"/>
      <w:r w:rsidRPr="00CD4583">
        <w:rPr>
          <w:color w:val="000000"/>
          <w:sz w:val="20"/>
        </w:rPr>
        <w:t>University</w:t>
      </w:r>
      <w:proofErr w:type="spellEnd"/>
      <w:r w:rsidRPr="00CD4583">
        <w:rPr>
          <w:color w:val="000000"/>
          <w:sz w:val="20"/>
        </w:rPr>
        <w:t xml:space="preserve"> </w:t>
      </w:r>
      <w:proofErr w:type="spellStart"/>
      <w:r w:rsidRPr="00CD4583">
        <w:rPr>
          <w:color w:val="000000"/>
          <w:sz w:val="20"/>
        </w:rPr>
        <w:t>Press</w:t>
      </w:r>
      <w:proofErr w:type="spellEnd"/>
      <w:r w:rsidRPr="00CD4583">
        <w:rPr>
          <w:color w:val="000000"/>
          <w:sz w:val="20"/>
        </w:rPr>
        <w:t xml:space="preserve">, trad. </w:t>
      </w:r>
      <w:proofErr w:type="spellStart"/>
      <w:r w:rsidRPr="00CD4583">
        <w:rPr>
          <w:color w:val="000000"/>
          <w:sz w:val="20"/>
        </w:rPr>
        <w:t>fr.</w:t>
      </w:r>
      <w:proofErr w:type="spellEnd"/>
      <w:r w:rsidRPr="00CD4583">
        <w:rPr>
          <w:color w:val="000000"/>
          <w:sz w:val="20"/>
        </w:rPr>
        <w:t xml:space="preserve">  Paris, </w:t>
      </w:r>
      <w:proofErr w:type="spellStart"/>
      <w:r w:rsidRPr="00CD4583">
        <w:rPr>
          <w:color w:val="000000"/>
          <w:sz w:val="20"/>
        </w:rPr>
        <w:t>Dunod</w:t>
      </w:r>
      <w:proofErr w:type="spellEnd"/>
      <w:r w:rsidRPr="00CD4583">
        <w:rPr>
          <w:color w:val="000000"/>
          <w:sz w:val="20"/>
        </w:rPr>
        <w:t>, 1956.</w:t>
      </w:r>
    </w:p>
    <w:p w14:paraId="6EB88ECC" w14:textId="77777777" w:rsidR="000A1B85" w:rsidRDefault="000A1B85" w:rsidP="0033124D">
      <w:pPr>
        <w:spacing w:line="276" w:lineRule="auto"/>
        <w:jc w:val="both"/>
        <w:rPr>
          <w:rFonts w:eastAsia="Cambria" w:cs="Times New Roman"/>
          <w:color w:val="000000"/>
          <w:sz w:val="20"/>
        </w:rPr>
      </w:pPr>
      <w:r w:rsidRPr="00CD4583">
        <w:rPr>
          <w:rFonts w:eastAsia="Cambria" w:cs="Times New Roman"/>
          <w:color w:val="000000"/>
          <w:sz w:val="20"/>
        </w:rPr>
        <w:t>H</w:t>
      </w:r>
      <w:r w:rsidRPr="00CD4583">
        <w:rPr>
          <w:color w:val="000000"/>
          <w:sz w:val="20"/>
        </w:rPr>
        <w:t>OTELLING H. [1931]</w:t>
      </w:r>
      <w:r w:rsidRPr="00CD4583">
        <w:rPr>
          <w:rFonts w:eastAsia="Cambria" w:cs="Times New Roman"/>
          <w:color w:val="000000"/>
          <w:sz w:val="20"/>
        </w:rPr>
        <w:t xml:space="preserve">, « The </w:t>
      </w:r>
      <w:proofErr w:type="spellStart"/>
      <w:r w:rsidRPr="00CD4583">
        <w:rPr>
          <w:rFonts w:eastAsia="Cambria" w:cs="Times New Roman"/>
          <w:color w:val="000000"/>
          <w:sz w:val="20"/>
        </w:rPr>
        <w:t>Economics</w:t>
      </w:r>
      <w:proofErr w:type="spellEnd"/>
      <w:r w:rsidRPr="00CD4583">
        <w:rPr>
          <w:rFonts w:eastAsia="Cambria" w:cs="Times New Roman"/>
          <w:color w:val="000000"/>
          <w:sz w:val="20"/>
        </w:rPr>
        <w:t xml:space="preserve"> of </w:t>
      </w:r>
      <w:proofErr w:type="spellStart"/>
      <w:r w:rsidRPr="00CD4583">
        <w:rPr>
          <w:rFonts w:eastAsia="Cambria" w:cs="Times New Roman"/>
          <w:color w:val="000000"/>
          <w:sz w:val="20"/>
        </w:rPr>
        <w:t>Exaustible</w:t>
      </w:r>
      <w:proofErr w:type="spellEnd"/>
      <w:r w:rsidRPr="00CD4583">
        <w:rPr>
          <w:rFonts w:eastAsia="Cambria" w:cs="Times New Roman"/>
          <w:color w:val="000000"/>
          <w:sz w:val="20"/>
        </w:rPr>
        <w:t xml:space="preserve"> </w:t>
      </w:r>
      <w:proofErr w:type="spellStart"/>
      <w:r w:rsidRPr="00CD4583">
        <w:rPr>
          <w:rFonts w:eastAsia="Cambria" w:cs="Times New Roman"/>
          <w:color w:val="000000"/>
          <w:sz w:val="20"/>
        </w:rPr>
        <w:t>Resources</w:t>
      </w:r>
      <w:proofErr w:type="spellEnd"/>
      <w:r w:rsidRPr="00CD4583">
        <w:rPr>
          <w:rFonts w:eastAsia="Cambria" w:cs="Times New Roman"/>
          <w:color w:val="000000"/>
          <w:sz w:val="20"/>
        </w:rPr>
        <w:t xml:space="preserve"> », </w:t>
      </w:r>
      <w:r w:rsidRPr="00CD4583">
        <w:rPr>
          <w:rFonts w:eastAsia="Cambria" w:cs="Times New Roman"/>
          <w:i/>
          <w:color w:val="000000"/>
          <w:sz w:val="20"/>
        </w:rPr>
        <w:t xml:space="preserve">Journal of </w:t>
      </w:r>
      <w:proofErr w:type="spellStart"/>
      <w:r w:rsidRPr="00CD4583">
        <w:rPr>
          <w:rFonts w:eastAsia="Cambria" w:cs="Times New Roman"/>
          <w:i/>
          <w:color w:val="000000"/>
          <w:sz w:val="20"/>
        </w:rPr>
        <w:t>Political</w:t>
      </w:r>
      <w:proofErr w:type="spellEnd"/>
      <w:r w:rsidRPr="00CD4583">
        <w:rPr>
          <w:rFonts w:eastAsia="Cambria" w:cs="Times New Roman"/>
          <w:i/>
          <w:color w:val="000000"/>
          <w:sz w:val="20"/>
        </w:rPr>
        <w:t xml:space="preserve"> </w:t>
      </w:r>
      <w:proofErr w:type="spellStart"/>
      <w:r w:rsidRPr="00CD4583">
        <w:rPr>
          <w:rFonts w:eastAsia="Cambria" w:cs="Times New Roman"/>
          <w:i/>
          <w:color w:val="000000"/>
          <w:sz w:val="20"/>
        </w:rPr>
        <w:t>Economy</w:t>
      </w:r>
      <w:proofErr w:type="spellEnd"/>
      <w:r w:rsidRPr="00CD4583">
        <w:rPr>
          <w:rFonts w:eastAsia="Cambria" w:cs="Times New Roman"/>
          <w:color w:val="000000"/>
          <w:sz w:val="20"/>
        </w:rPr>
        <w:t>, 1931, vol. 39, n° 2, p. 137-175.</w:t>
      </w:r>
    </w:p>
    <w:p w14:paraId="394B0805" w14:textId="77777777" w:rsidR="00C83682" w:rsidRPr="00CD4583" w:rsidRDefault="00C83682" w:rsidP="0033124D">
      <w:pPr>
        <w:spacing w:line="276" w:lineRule="auto"/>
        <w:jc w:val="both"/>
        <w:rPr>
          <w:color w:val="000000"/>
          <w:sz w:val="20"/>
        </w:rPr>
      </w:pPr>
      <w:r w:rsidRPr="00CD4583">
        <w:rPr>
          <w:rFonts w:eastAsia="Cambria" w:cs="Times New Roman"/>
          <w:color w:val="000000"/>
          <w:sz w:val="20"/>
        </w:rPr>
        <w:t>INSEE [2017], « Indicateurs de richesse nationale », https://www.insee.fr/fr/statistiques/3281778.</w:t>
      </w:r>
    </w:p>
    <w:p w14:paraId="0E7F6E7A" w14:textId="77777777" w:rsidR="00C83682" w:rsidRPr="00CD4583" w:rsidRDefault="00C83682" w:rsidP="0033124D">
      <w:pPr>
        <w:spacing w:line="276" w:lineRule="auto"/>
        <w:jc w:val="both"/>
        <w:rPr>
          <w:sz w:val="20"/>
        </w:rPr>
      </w:pPr>
      <w:r w:rsidRPr="00CD4583">
        <w:rPr>
          <w:sz w:val="20"/>
        </w:rPr>
        <w:t xml:space="preserve">IUCN </w:t>
      </w:r>
      <w:r w:rsidRPr="00CD4583">
        <w:rPr>
          <w:color w:val="000000"/>
          <w:sz w:val="20"/>
        </w:rPr>
        <w:t>(Union internationale pour la conservation de la nature) [2009], « Des actifs naturels », http://cmsdata.iucn.org/downloads/2009_annual_report_fr.pdf.</w:t>
      </w:r>
    </w:p>
    <w:p w14:paraId="49BDFCCF" w14:textId="77777777" w:rsidR="00C83682" w:rsidRDefault="00C83682" w:rsidP="0033124D">
      <w:pPr>
        <w:spacing w:line="276" w:lineRule="auto"/>
        <w:jc w:val="both"/>
        <w:rPr>
          <w:sz w:val="20"/>
        </w:rPr>
      </w:pPr>
      <w:r>
        <w:rPr>
          <w:sz w:val="20"/>
        </w:rPr>
        <w:t>JACKSON T. [2010]</w:t>
      </w:r>
      <w:r w:rsidRPr="000B5436">
        <w:rPr>
          <w:sz w:val="20"/>
        </w:rPr>
        <w:t xml:space="preserve">, </w:t>
      </w:r>
      <w:r w:rsidRPr="000B5436">
        <w:rPr>
          <w:i/>
          <w:sz w:val="20"/>
        </w:rPr>
        <w:t>Prospérité sans croissance, La transition vers une économie durable</w:t>
      </w:r>
      <w:r w:rsidRPr="000B5436">
        <w:rPr>
          <w:sz w:val="20"/>
        </w:rPr>
        <w:t>, 2009, Bruxelles et Namur, De Boec</w:t>
      </w:r>
      <w:r>
        <w:rPr>
          <w:sz w:val="20"/>
        </w:rPr>
        <w:t xml:space="preserve">k et </w:t>
      </w:r>
      <w:proofErr w:type="spellStart"/>
      <w:r>
        <w:rPr>
          <w:sz w:val="20"/>
        </w:rPr>
        <w:t>Etopia</w:t>
      </w:r>
      <w:proofErr w:type="spellEnd"/>
      <w:r w:rsidRPr="000B5436">
        <w:rPr>
          <w:sz w:val="20"/>
        </w:rPr>
        <w:t>.</w:t>
      </w:r>
    </w:p>
    <w:p w14:paraId="18987DC6" w14:textId="77777777" w:rsidR="00C83682" w:rsidRDefault="00C83682" w:rsidP="0033124D">
      <w:pPr>
        <w:spacing w:line="276" w:lineRule="auto"/>
        <w:jc w:val="both"/>
        <w:rPr>
          <w:sz w:val="20"/>
        </w:rPr>
      </w:pPr>
      <w:r w:rsidRPr="00BC1E0E">
        <w:rPr>
          <w:sz w:val="20"/>
        </w:rPr>
        <w:t>JAPPE A. [</w:t>
      </w:r>
      <w:r w:rsidRPr="00BC1E0E">
        <w:rPr>
          <w:color w:val="000000"/>
          <w:sz w:val="20"/>
        </w:rPr>
        <w:t xml:space="preserve">2003], </w:t>
      </w:r>
      <w:r w:rsidRPr="00BC1E0E">
        <w:rPr>
          <w:i/>
          <w:color w:val="000000"/>
          <w:sz w:val="20"/>
        </w:rPr>
        <w:t>Les aventures de la marchandise, Pour une nouvelle critique de la valeur</w:t>
      </w:r>
      <w:r>
        <w:rPr>
          <w:color w:val="000000"/>
          <w:sz w:val="20"/>
        </w:rPr>
        <w:t>, Paris, Denoël, La Découverte.</w:t>
      </w:r>
    </w:p>
    <w:p w14:paraId="2D1DCFFA" w14:textId="77777777" w:rsidR="00C83682" w:rsidRDefault="00C83682" w:rsidP="0033124D">
      <w:pPr>
        <w:pStyle w:val="Notedebasdepage"/>
        <w:spacing w:line="276" w:lineRule="auto"/>
      </w:pPr>
      <w:r>
        <w:t xml:space="preserve">MARX K. [1980 (1857-1858)], </w:t>
      </w:r>
      <w:r w:rsidRPr="00631F81">
        <w:rPr>
          <w:i/>
        </w:rPr>
        <w:t>Manuscrits de 1857-1858 (« </w:t>
      </w:r>
      <w:proofErr w:type="spellStart"/>
      <w:r w:rsidRPr="00631F81">
        <w:rPr>
          <w:i/>
        </w:rPr>
        <w:t>Grundrisse</w:t>
      </w:r>
      <w:proofErr w:type="spellEnd"/>
      <w:r w:rsidRPr="00631F81">
        <w:rPr>
          <w:i/>
        </w:rPr>
        <w:t> »)</w:t>
      </w:r>
      <w:r>
        <w:t xml:space="preserve">, Paris, Éd. </w:t>
      </w:r>
      <w:proofErr w:type="gramStart"/>
      <w:r>
        <w:t>sociales</w:t>
      </w:r>
      <w:proofErr w:type="gramEnd"/>
      <w:r w:rsidRPr="00631F81">
        <w:t>.</w:t>
      </w:r>
    </w:p>
    <w:p w14:paraId="6BC06264" w14:textId="77777777" w:rsidR="00C83682" w:rsidRPr="00BA5B40" w:rsidRDefault="00C83682" w:rsidP="0033124D">
      <w:pPr>
        <w:spacing w:line="276" w:lineRule="auto"/>
        <w:jc w:val="both"/>
        <w:rPr>
          <w:color w:val="000000" w:themeColor="text1"/>
          <w:sz w:val="20"/>
        </w:rPr>
      </w:pPr>
      <w:r w:rsidRPr="00BA5B40">
        <w:rPr>
          <w:color w:val="000000" w:themeColor="text1"/>
          <w:sz w:val="20"/>
        </w:rPr>
        <w:t>OSTROM E.</w:t>
      </w:r>
      <w:r>
        <w:rPr>
          <w:color w:val="000000" w:themeColor="text1"/>
          <w:sz w:val="20"/>
        </w:rPr>
        <w:t xml:space="preserve"> [2010 (1990)]</w:t>
      </w:r>
      <w:r w:rsidRPr="00BA5B40">
        <w:rPr>
          <w:color w:val="000000" w:themeColor="text1"/>
          <w:sz w:val="20"/>
        </w:rPr>
        <w:t xml:space="preserve">, </w:t>
      </w:r>
      <w:r w:rsidRPr="00BA5B40">
        <w:rPr>
          <w:i/>
          <w:color w:val="000000" w:themeColor="text1"/>
          <w:sz w:val="20"/>
        </w:rPr>
        <w:t>Gouvernance des biens communs, Pour une nouvelle approche des ressources naturelles</w:t>
      </w:r>
      <w:r>
        <w:rPr>
          <w:color w:val="000000" w:themeColor="text1"/>
          <w:sz w:val="20"/>
        </w:rPr>
        <w:t>, Bruxelles, De Boeck</w:t>
      </w:r>
      <w:r w:rsidRPr="00BA5B40">
        <w:rPr>
          <w:color w:val="000000" w:themeColor="text1"/>
          <w:sz w:val="20"/>
        </w:rPr>
        <w:t>.</w:t>
      </w:r>
    </w:p>
    <w:p w14:paraId="4E8B757D" w14:textId="77777777" w:rsidR="00C83682" w:rsidRPr="00CD4583" w:rsidRDefault="00C83682" w:rsidP="0033124D">
      <w:pPr>
        <w:spacing w:line="276" w:lineRule="auto"/>
        <w:jc w:val="both"/>
        <w:rPr>
          <w:color w:val="000000"/>
          <w:sz w:val="20"/>
        </w:rPr>
      </w:pPr>
      <w:r w:rsidRPr="00CD4583">
        <w:rPr>
          <w:color w:val="000000"/>
          <w:sz w:val="20"/>
        </w:rPr>
        <w:t xml:space="preserve">STIGLITZ J., SEN A. et FITOUSSI J.-P. [2009], </w:t>
      </w:r>
      <w:r>
        <w:rPr>
          <w:i/>
          <w:sz w:val="20"/>
        </w:rPr>
        <w:t>Rapport de la Commission sur la mesure des performances économiques et du progrès social </w:t>
      </w:r>
      <w:r>
        <w:rPr>
          <w:sz w:val="20"/>
        </w:rPr>
        <w:t xml:space="preserve">; ou </w:t>
      </w:r>
      <w:r w:rsidRPr="00CD4583">
        <w:rPr>
          <w:i/>
          <w:color w:val="000000"/>
          <w:sz w:val="20"/>
        </w:rPr>
        <w:t xml:space="preserve">Performances économiques et progrès social, </w:t>
      </w:r>
      <w:r w:rsidRPr="00CD4583">
        <w:rPr>
          <w:color w:val="000000"/>
          <w:sz w:val="20"/>
        </w:rPr>
        <w:t xml:space="preserve">tome 1 : </w:t>
      </w:r>
      <w:r w:rsidRPr="00CD4583">
        <w:rPr>
          <w:i/>
          <w:color w:val="000000"/>
          <w:sz w:val="20"/>
        </w:rPr>
        <w:t>Richesse des nations et bien-être des individus</w:t>
      </w:r>
      <w:r w:rsidRPr="00CD4583">
        <w:rPr>
          <w:color w:val="000000"/>
          <w:sz w:val="20"/>
        </w:rPr>
        <w:t xml:space="preserve">, tome 2 : </w:t>
      </w:r>
      <w:r w:rsidRPr="00CD4583">
        <w:rPr>
          <w:i/>
          <w:color w:val="000000"/>
          <w:sz w:val="20"/>
        </w:rPr>
        <w:t>Vers de nouveaux systèmes de mesure</w:t>
      </w:r>
      <w:r w:rsidRPr="00CD4583">
        <w:rPr>
          <w:color w:val="000000"/>
          <w:sz w:val="20"/>
        </w:rPr>
        <w:t>, Paris, O. Jacob.</w:t>
      </w:r>
    </w:p>
    <w:p w14:paraId="57270A42" w14:textId="77777777" w:rsidR="00C83682" w:rsidRPr="00CD4583" w:rsidRDefault="00C83682" w:rsidP="0033124D">
      <w:pPr>
        <w:spacing w:line="276" w:lineRule="auto"/>
        <w:jc w:val="both"/>
        <w:rPr>
          <w:color w:val="000000"/>
          <w:sz w:val="20"/>
        </w:rPr>
      </w:pPr>
      <w:r w:rsidRPr="00CD4583">
        <w:rPr>
          <w:color w:val="000000"/>
          <w:sz w:val="20"/>
        </w:rPr>
        <w:t xml:space="preserve">UNUIHDP (United Nations </w:t>
      </w:r>
      <w:proofErr w:type="spellStart"/>
      <w:r w:rsidRPr="00CD4583">
        <w:rPr>
          <w:color w:val="000000"/>
          <w:sz w:val="20"/>
        </w:rPr>
        <w:t>University</w:t>
      </w:r>
      <w:proofErr w:type="spellEnd"/>
      <w:r w:rsidRPr="00CD4583">
        <w:rPr>
          <w:color w:val="000000"/>
          <w:sz w:val="20"/>
        </w:rPr>
        <w:t xml:space="preserve"> International </w:t>
      </w:r>
      <w:proofErr w:type="spellStart"/>
      <w:r w:rsidRPr="00CD4583">
        <w:rPr>
          <w:color w:val="000000"/>
          <w:sz w:val="20"/>
        </w:rPr>
        <w:t>Human</w:t>
      </w:r>
      <w:proofErr w:type="spellEnd"/>
      <w:r w:rsidRPr="00CD4583">
        <w:rPr>
          <w:color w:val="000000"/>
          <w:sz w:val="20"/>
        </w:rPr>
        <w:t xml:space="preserve"> Dimensions Programme on Global </w:t>
      </w:r>
      <w:proofErr w:type="spellStart"/>
      <w:r w:rsidRPr="00CD4583">
        <w:rPr>
          <w:color w:val="000000"/>
          <w:sz w:val="20"/>
        </w:rPr>
        <w:t>Environmental</w:t>
      </w:r>
      <w:proofErr w:type="spellEnd"/>
      <w:r w:rsidRPr="00CD4583">
        <w:rPr>
          <w:color w:val="000000"/>
          <w:sz w:val="20"/>
        </w:rPr>
        <w:t xml:space="preserve"> Change), UNEP (United Nations </w:t>
      </w:r>
      <w:proofErr w:type="spellStart"/>
      <w:r w:rsidRPr="00CD4583">
        <w:rPr>
          <w:color w:val="000000"/>
          <w:sz w:val="20"/>
        </w:rPr>
        <w:t>Environment</w:t>
      </w:r>
      <w:proofErr w:type="spellEnd"/>
      <w:r w:rsidRPr="00CD4583">
        <w:rPr>
          <w:color w:val="000000"/>
          <w:sz w:val="20"/>
        </w:rPr>
        <w:t xml:space="preserve"> Program) [2012], </w:t>
      </w:r>
      <w:r w:rsidRPr="00CD4583">
        <w:rPr>
          <w:i/>
          <w:color w:val="000000"/>
          <w:sz w:val="20"/>
        </w:rPr>
        <w:t xml:space="preserve">Inclusive </w:t>
      </w:r>
      <w:proofErr w:type="spellStart"/>
      <w:r w:rsidRPr="00CD4583">
        <w:rPr>
          <w:i/>
          <w:color w:val="000000"/>
          <w:sz w:val="20"/>
        </w:rPr>
        <w:t>Wealth</w:t>
      </w:r>
      <w:proofErr w:type="spellEnd"/>
      <w:r w:rsidRPr="00CD4583">
        <w:rPr>
          <w:i/>
          <w:color w:val="000000"/>
          <w:sz w:val="20"/>
        </w:rPr>
        <w:t xml:space="preserve"> Report 2012, </w:t>
      </w:r>
      <w:proofErr w:type="spellStart"/>
      <w:r w:rsidRPr="00CD4583">
        <w:rPr>
          <w:i/>
          <w:color w:val="000000"/>
          <w:sz w:val="20"/>
        </w:rPr>
        <w:t>Measuring</w:t>
      </w:r>
      <w:proofErr w:type="spellEnd"/>
      <w:r w:rsidRPr="00CD4583">
        <w:rPr>
          <w:i/>
          <w:color w:val="000000"/>
          <w:sz w:val="20"/>
        </w:rPr>
        <w:t xml:space="preserve"> </w:t>
      </w:r>
      <w:proofErr w:type="spellStart"/>
      <w:r w:rsidRPr="00CD4583">
        <w:rPr>
          <w:i/>
          <w:color w:val="000000"/>
          <w:sz w:val="20"/>
        </w:rPr>
        <w:t>progress</w:t>
      </w:r>
      <w:proofErr w:type="spellEnd"/>
      <w:r w:rsidRPr="00CD4583">
        <w:rPr>
          <w:i/>
          <w:color w:val="000000"/>
          <w:sz w:val="20"/>
        </w:rPr>
        <w:t xml:space="preserve"> </w:t>
      </w:r>
      <w:proofErr w:type="spellStart"/>
      <w:r w:rsidRPr="00CD4583">
        <w:rPr>
          <w:i/>
          <w:color w:val="000000"/>
          <w:sz w:val="20"/>
        </w:rPr>
        <w:t>toward</w:t>
      </w:r>
      <w:proofErr w:type="spellEnd"/>
      <w:r w:rsidRPr="00CD4583">
        <w:rPr>
          <w:i/>
          <w:color w:val="000000"/>
          <w:sz w:val="20"/>
        </w:rPr>
        <w:t xml:space="preserve"> </w:t>
      </w:r>
      <w:proofErr w:type="spellStart"/>
      <w:r w:rsidRPr="00CD4583">
        <w:rPr>
          <w:i/>
          <w:color w:val="000000"/>
          <w:sz w:val="20"/>
        </w:rPr>
        <w:t>sustainability</w:t>
      </w:r>
      <w:proofErr w:type="spellEnd"/>
      <w:r w:rsidRPr="00CD4583">
        <w:rPr>
          <w:color w:val="000000"/>
          <w:sz w:val="20"/>
        </w:rPr>
        <w:t xml:space="preserve">, Cambridge, Cambridge </w:t>
      </w:r>
      <w:proofErr w:type="spellStart"/>
      <w:r w:rsidRPr="00CD4583">
        <w:rPr>
          <w:color w:val="000000"/>
          <w:sz w:val="20"/>
        </w:rPr>
        <w:t>University</w:t>
      </w:r>
      <w:proofErr w:type="spellEnd"/>
      <w:r w:rsidRPr="00CD4583">
        <w:rPr>
          <w:color w:val="000000"/>
          <w:sz w:val="20"/>
        </w:rPr>
        <w:t xml:space="preserve"> </w:t>
      </w:r>
      <w:proofErr w:type="spellStart"/>
      <w:r w:rsidRPr="00CD4583">
        <w:rPr>
          <w:color w:val="000000"/>
          <w:sz w:val="20"/>
        </w:rPr>
        <w:t>Press</w:t>
      </w:r>
      <w:proofErr w:type="spellEnd"/>
      <w:r w:rsidRPr="00CD4583">
        <w:rPr>
          <w:color w:val="000000"/>
          <w:sz w:val="20"/>
        </w:rPr>
        <w:t>, http://www.ihdp.unu.edu/file/download/9927.pdf.</w:t>
      </w:r>
    </w:p>
    <w:p w14:paraId="0E7222E6" w14:textId="772C1457" w:rsidR="006D6187" w:rsidRPr="00CD4583" w:rsidRDefault="006D6187" w:rsidP="0033124D">
      <w:pPr>
        <w:spacing w:line="276" w:lineRule="auto"/>
        <w:jc w:val="both"/>
        <w:rPr>
          <w:sz w:val="20"/>
        </w:rPr>
      </w:pPr>
      <w:r w:rsidRPr="00CD4583">
        <w:rPr>
          <w:sz w:val="20"/>
        </w:rPr>
        <w:t xml:space="preserve">WORLD BANK [2006], </w:t>
      </w:r>
      <w:proofErr w:type="spellStart"/>
      <w:r w:rsidRPr="003B2B48">
        <w:rPr>
          <w:i/>
          <w:sz w:val="20"/>
        </w:rPr>
        <w:t>Where</w:t>
      </w:r>
      <w:proofErr w:type="spellEnd"/>
      <w:r w:rsidRPr="003B2B48">
        <w:rPr>
          <w:i/>
          <w:sz w:val="20"/>
        </w:rPr>
        <w:t xml:space="preserve"> </w:t>
      </w:r>
      <w:proofErr w:type="spellStart"/>
      <w:r w:rsidRPr="003B2B48">
        <w:rPr>
          <w:i/>
          <w:sz w:val="20"/>
        </w:rPr>
        <w:t>is</w:t>
      </w:r>
      <w:proofErr w:type="spellEnd"/>
      <w:r w:rsidRPr="003B2B48">
        <w:rPr>
          <w:i/>
          <w:sz w:val="20"/>
        </w:rPr>
        <w:t xml:space="preserve"> the </w:t>
      </w:r>
      <w:proofErr w:type="spellStart"/>
      <w:r w:rsidRPr="003B2B48">
        <w:rPr>
          <w:i/>
          <w:sz w:val="20"/>
        </w:rPr>
        <w:t>Wealth</w:t>
      </w:r>
      <w:proofErr w:type="spellEnd"/>
      <w:r w:rsidRPr="003B2B48">
        <w:rPr>
          <w:i/>
          <w:sz w:val="20"/>
        </w:rPr>
        <w:t xml:space="preserve"> of Nations ? </w:t>
      </w:r>
      <w:proofErr w:type="spellStart"/>
      <w:r w:rsidRPr="003B2B48">
        <w:rPr>
          <w:i/>
          <w:sz w:val="20"/>
        </w:rPr>
        <w:t>Measuring</w:t>
      </w:r>
      <w:proofErr w:type="spellEnd"/>
      <w:r w:rsidRPr="003B2B48">
        <w:rPr>
          <w:i/>
          <w:sz w:val="20"/>
        </w:rPr>
        <w:t xml:space="preserve"> Capital in the 21st Century</w:t>
      </w:r>
      <w:r>
        <w:rPr>
          <w:sz w:val="20"/>
        </w:rPr>
        <w:t>, Washington </w:t>
      </w:r>
      <w:r w:rsidRPr="00CD4583">
        <w:rPr>
          <w:sz w:val="20"/>
        </w:rPr>
        <w:t>DC.</w:t>
      </w:r>
    </w:p>
    <w:p w14:paraId="44AA9DE9" w14:textId="77777777" w:rsidR="005C55B3" w:rsidRPr="00CE7C11" w:rsidRDefault="005C55B3" w:rsidP="00CE7C11">
      <w:pPr>
        <w:jc w:val="both"/>
        <w:rPr>
          <w:rFonts w:ascii="Times New Roman" w:hAnsi="Times New Roman" w:cs="Times New Roman"/>
        </w:rPr>
      </w:pPr>
    </w:p>
    <w:sectPr w:rsidR="005C55B3" w:rsidRPr="00CE7C11" w:rsidSect="00F1595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11"/>
    <w:rsid w:val="000A1B85"/>
    <w:rsid w:val="000E07D2"/>
    <w:rsid w:val="0033124D"/>
    <w:rsid w:val="005C55B3"/>
    <w:rsid w:val="006B2827"/>
    <w:rsid w:val="006D6187"/>
    <w:rsid w:val="0083646C"/>
    <w:rsid w:val="00B33705"/>
    <w:rsid w:val="00C03F18"/>
    <w:rsid w:val="00C83682"/>
    <w:rsid w:val="00CE7C11"/>
    <w:rsid w:val="00CF4252"/>
    <w:rsid w:val="00F15952"/>
    <w:rsid w:val="00F4528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00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11"/>
    <w:rPr>
      <w:rFonts w:ascii="Times" w:eastAsiaTheme="minorHAnsi" w:hAnsi="Time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qFormat/>
    <w:rsid w:val="00C83682"/>
    <w:rPr>
      <w:rFonts w:eastAsia="Times New Roman" w:cs="Times New Roman"/>
      <w:sz w:val="20"/>
      <w:szCs w:val="20"/>
      <w:lang w:eastAsia="fr-FR"/>
    </w:rPr>
  </w:style>
  <w:style w:type="character" w:customStyle="1" w:styleId="NotedebasdepageCar">
    <w:name w:val="Note de bas de page Car"/>
    <w:basedOn w:val="Policepardfaut"/>
    <w:link w:val="Notedebasdepage"/>
    <w:qFormat/>
    <w:rsid w:val="00C83682"/>
    <w:rPr>
      <w:rFonts w:ascii="Times" w:eastAsia="Times New Roman"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11"/>
    <w:rPr>
      <w:rFonts w:ascii="Times" w:eastAsiaTheme="minorHAnsi" w:hAnsi="Time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qFormat/>
    <w:rsid w:val="00C83682"/>
    <w:rPr>
      <w:rFonts w:eastAsia="Times New Roman" w:cs="Times New Roman"/>
      <w:sz w:val="20"/>
      <w:szCs w:val="20"/>
      <w:lang w:eastAsia="fr-FR"/>
    </w:rPr>
  </w:style>
  <w:style w:type="character" w:customStyle="1" w:styleId="NotedebasdepageCar">
    <w:name w:val="Note de bas de page Car"/>
    <w:basedOn w:val="Policepardfaut"/>
    <w:link w:val="Notedebasdepage"/>
    <w:qFormat/>
    <w:rsid w:val="00C83682"/>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1132</Words>
  <Characters>5880</Characters>
  <Application>Microsoft Macintosh Word</Application>
  <DocSecurity>0</DocSecurity>
  <Lines>89</Lines>
  <Paragraphs>16</Paragraphs>
  <ScaleCrop>false</ScaleCrop>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2019-01-27T18:54:00Z</dcterms:created>
  <dcterms:modified xsi:type="dcterms:W3CDTF">2019-01-29T06:19:00Z</dcterms:modified>
</cp:coreProperties>
</file>