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F8CD" w14:textId="27F69F3E" w:rsidR="00D44779" w:rsidRPr="0079317D" w:rsidRDefault="00D44779" w:rsidP="00047147">
      <w:pPr>
        <w:pStyle w:val="Title"/>
        <w:jc w:val="center"/>
        <w:rPr>
          <w:sz w:val="30"/>
          <w:szCs w:val="30"/>
        </w:rPr>
      </w:pPr>
      <w:r w:rsidRPr="0079317D">
        <w:rPr>
          <w:sz w:val="30"/>
          <w:szCs w:val="30"/>
        </w:rPr>
        <w:t xml:space="preserve">Désinvestir le paradigme des investissements </w:t>
      </w:r>
      <w:r w:rsidR="00E954DE" w:rsidRPr="0079317D">
        <w:rPr>
          <w:sz w:val="30"/>
          <w:szCs w:val="30"/>
        </w:rPr>
        <w:t xml:space="preserve">« </w:t>
      </w:r>
      <w:r w:rsidRPr="0079317D">
        <w:rPr>
          <w:sz w:val="30"/>
          <w:szCs w:val="30"/>
        </w:rPr>
        <w:t>verts</w:t>
      </w:r>
      <w:r w:rsidR="00E954DE" w:rsidRPr="0079317D">
        <w:rPr>
          <w:sz w:val="30"/>
          <w:szCs w:val="30"/>
        </w:rPr>
        <w:t xml:space="preserve"> »</w:t>
      </w:r>
      <w:r w:rsidR="001319BD" w:rsidRPr="0079317D">
        <w:rPr>
          <w:sz w:val="30"/>
          <w:szCs w:val="30"/>
        </w:rPr>
        <w:t xml:space="preserve"> - </w:t>
      </w:r>
      <w:r w:rsidR="001A573D" w:rsidRPr="0079317D">
        <w:rPr>
          <w:sz w:val="30"/>
          <w:szCs w:val="30"/>
        </w:rPr>
        <w:t xml:space="preserve">Les limites écologiques </w:t>
      </w:r>
      <w:r w:rsidR="005F5F4C" w:rsidRPr="0079317D">
        <w:rPr>
          <w:sz w:val="30"/>
          <w:szCs w:val="30"/>
        </w:rPr>
        <w:t>des</w:t>
      </w:r>
      <w:r w:rsidR="001A573D" w:rsidRPr="0079317D">
        <w:rPr>
          <w:sz w:val="30"/>
          <w:szCs w:val="30"/>
        </w:rPr>
        <w:t xml:space="preserve"> </w:t>
      </w:r>
      <w:r w:rsidR="00F14853">
        <w:rPr>
          <w:sz w:val="30"/>
          <w:szCs w:val="30"/>
        </w:rPr>
        <w:t>approches</w:t>
      </w:r>
      <w:r w:rsidR="001A573D" w:rsidRPr="0079317D">
        <w:rPr>
          <w:sz w:val="30"/>
          <w:szCs w:val="30"/>
        </w:rPr>
        <w:t xml:space="preserve"> hétérodoxe</w:t>
      </w:r>
      <w:r w:rsidR="005F5F4C" w:rsidRPr="0079317D">
        <w:rPr>
          <w:sz w:val="30"/>
          <w:szCs w:val="30"/>
        </w:rPr>
        <w:t xml:space="preserve">s de la </w:t>
      </w:r>
      <w:r w:rsidR="00F14853">
        <w:rPr>
          <w:sz w:val="30"/>
          <w:szCs w:val="30"/>
        </w:rPr>
        <w:t xml:space="preserve">théorie </w:t>
      </w:r>
      <w:r w:rsidR="005F5F4C" w:rsidRPr="0079317D">
        <w:rPr>
          <w:sz w:val="30"/>
          <w:szCs w:val="30"/>
        </w:rPr>
        <w:t>financ</w:t>
      </w:r>
      <w:r w:rsidR="00F14853">
        <w:rPr>
          <w:sz w:val="30"/>
          <w:szCs w:val="30"/>
        </w:rPr>
        <w:t>ière</w:t>
      </w:r>
    </w:p>
    <w:p w14:paraId="7E6BC342" w14:textId="77777777" w:rsidR="00C32132" w:rsidRDefault="00D44779" w:rsidP="00106C5D">
      <w:pPr>
        <w:jc w:val="right"/>
      </w:pPr>
      <w:r>
        <w:t>Ne</w:t>
      </w:r>
      <w:r w:rsidR="00047147">
        <w:t xml:space="preserve">lo Magalhães et Romain </w:t>
      </w:r>
      <w:proofErr w:type="spellStart"/>
      <w:r w:rsidR="00047147">
        <w:t>Svartzma</w:t>
      </w:r>
      <w:r>
        <w:t>n</w:t>
      </w:r>
      <w:proofErr w:type="spellEnd"/>
    </w:p>
    <w:p w14:paraId="072EC5AC" w14:textId="77777777" w:rsidR="00D44779" w:rsidRDefault="00D44779" w:rsidP="00D44779">
      <w:pPr>
        <w:pStyle w:val="Subtitle"/>
      </w:pPr>
      <w:r w:rsidRPr="00D44779">
        <w:t>Penser l'économie de demain et le futur de l'économie politique</w:t>
      </w:r>
      <w:r>
        <w:t>, 9ème Colloque de l'AFEP 2019</w:t>
      </w:r>
    </w:p>
    <w:p w14:paraId="558D428E" w14:textId="2A243877" w:rsidR="00D44779" w:rsidRDefault="00D44779" w:rsidP="00D44779">
      <w:r>
        <w:t xml:space="preserve">Panel : </w:t>
      </w:r>
      <w:r w:rsidR="00427231">
        <w:rPr>
          <w:rFonts w:ascii="Arial" w:hAnsi="Arial" w:cs="Arial"/>
          <w:color w:val="333333"/>
          <w:sz w:val="20"/>
          <w:szCs w:val="20"/>
          <w:shd w:val="clear" w:color="auto" w:fill="FFFFFF"/>
        </w:rPr>
        <w:t>« </w:t>
      </w:r>
      <w:r w:rsidR="00427231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Repenser la théorie financière face aux nouveaux enjeux sociaux, sociétaux et environnementaux</w:t>
      </w:r>
      <w:r w:rsidR="00427231">
        <w:rPr>
          <w:rFonts w:ascii="Arial" w:hAnsi="Arial" w:cs="Arial"/>
          <w:color w:val="333333"/>
          <w:sz w:val="20"/>
          <w:szCs w:val="20"/>
          <w:shd w:val="clear" w:color="auto" w:fill="FFFFFF"/>
        </w:rPr>
        <w:t> »</w:t>
      </w:r>
    </w:p>
    <w:p w14:paraId="273F19C7" w14:textId="1F9385D1" w:rsidR="00BE2A17" w:rsidRDefault="00D44779" w:rsidP="00F53F8E">
      <w:pPr>
        <w:jc w:val="both"/>
      </w:pPr>
      <w:r w:rsidRPr="00941AC0">
        <w:t xml:space="preserve">Ce travail </w:t>
      </w:r>
      <w:r w:rsidR="00324D39">
        <w:t xml:space="preserve">part du constat d’une intense mobilisation dans les arènes internationales </w:t>
      </w:r>
      <w:r w:rsidR="00B93C5A">
        <w:t xml:space="preserve">(institutions monétaires, ONG, gouvernements, etc.) </w:t>
      </w:r>
      <w:r w:rsidR="00F22B61">
        <w:t xml:space="preserve">et dans le champ académique </w:t>
      </w:r>
      <w:r w:rsidR="007D1ED9">
        <w:t xml:space="preserve">visant à </w:t>
      </w:r>
      <w:r w:rsidR="004B2911">
        <w:t xml:space="preserve">« </w:t>
      </w:r>
      <w:r w:rsidR="00324D39">
        <w:t xml:space="preserve">trouver </w:t>
      </w:r>
      <w:r w:rsidR="004B2911">
        <w:t xml:space="preserve">» </w:t>
      </w:r>
      <w:r w:rsidR="00324D39">
        <w:t>des</w:t>
      </w:r>
      <w:r w:rsidR="00C12240">
        <w:t> </w:t>
      </w:r>
      <w:r w:rsidR="00324D39">
        <w:t xml:space="preserve">investissements </w:t>
      </w:r>
      <w:r w:rsidR="00E81FF1">
        <w:t xml:space="preserve">« </w:t>
      </w:r>
      <w:r w:rsidR="00324D39">
        <w:t>verts</w:t>
      </w:r>
      <w:r w:rsidR="00C12240">
        <w:t> »</w:t>
      </w:r>
      <w:r w:rsidR="00324D39">
        <w:t xml:space="preserve"> </w:t>
      </w:r>
      <w:r w:rsidR="004B2911">
        <w:t>qui permettraient de</w:t>
      </w:r>
      <w:r w:rsidR="00F22B61">
        <w:t xml:space="preserve"> </w:t>
      </w:r>
      <w:r w:rsidR="00324D39">
        <w:t>répon</w:t>
      </w:r>
      <w:r w:rsidR="00F22B61">
        <w:t>dre</w:t>
      </w:r>
      <w:r w:rsidR="00324D39">
        <w:t xml:space="preserve"> aux crises écologiques</w:t>
      </w:r>
      <w:r w:rsidR="00AA40A1">
        <w:t xml:space="preserve"> </w:t>
      </w:r>
      <w:r w:rsidR="005E5BE1">
        <w:t>actuelles</w:t>
      </w:r>
      <w:r w:rsidR="00324D39">
        <w:t xml:space="preserve">. </w:t>
      </w:r>
      <w:r w:rsidR="007E057F">
        <w:t>Que ce soit par</w:t>
      </w:r>
      <w:r w:rsidR="00C12240">
        <w:t xml:space="preserve"> </w:t>
      </w:r>
      <w:r w:rsidR="0070740E">
        <w:t>le marché dans sa version néoclassique -</w:t>
      </w:r>
      <w:r w:rsidR="006A45DD">
        <w:t xml:space="preserve"> </w:t>
      </w:r>
      <w:r w:rsidR="004F442D">
        <w:t>mécanismes de prix et/ou</w:t>
      </w:r>
      <w:r w:rsidR="0070740E">
        <w:t xml:space="preserve"> marché mondial du carbone</w:t>
      </w:r>
      <w:r w:rsidR="006A45DD">
        <w:t xml:space="preserve"> </w:t>
      </w:r>
      <w:r w:rsidR="0070740E">
        <w:t xml:space="preserve">- ou par </w:t>
      </w:r>
      <w:r w:rsidR="00C12240">
        <w:t>l’</w:t>
      </w:r>
      <w:r w:rsidR="00B93C5A">
        <w:t xml:space="preserve">Etat </w:t>
      </w:r>
      <w:r w:rsidR="0070740E">
        <w:t>dans sa version keynésienne -</w:t>
      </w:r>
      <w:r w:rsidR="006A45DD">
        <w:t xml:space="preserve"> </w:t>
      </w:r>
      <w:r w:rsidR="00BD189A">
        <w:t xml:space="preserve">régulation financière et/ou </w:t>
      </w:r>
      <w:r w:rsidR="0070740E">
        <w:t>Green New Deal</w:t>
      </w:r>
      <w:r w:rsidR="00AA16BE">
        <w:t xml:space="preserve"> permettant de réorienter les croyances d'acteurs à la rationalité limitée</w:t>
      </w:r>
      <w:r w:rsidR="00BF3189">
        <w:t xml:space="preserve"> </w:t>
      </w:r>
      <w:r w:rsidR="0070740E">
        <w:t xml:space="preserve">- </w:t>
      </w:r>
      <w:r w:rsidR="00324D39">
        <w:t>le</w:t>
      </w:r>
      <w:r w:rsidR="0070740E">
        <w:t>s</w:t>
      </w:r>
      <w:r w:rsidR="00324D39">
        <w:t xml:space="preserve"> </w:t>
      </w:r>
      <w:r w:rsidR="000021C7">
        <w:t xml:space="preserve">politiques publiques </w:t>
      </w:r>
      <w:r w:rsidR="0070740E">
        <w:t xml:space="preserve">proposées </w:t>
      </w:r>
      <w:r w:rsidR="000021C7">
        <w:t xml:space="preserve">diffèrent selon les propositions mais </w:t>
      </w:r>
      <w:r w:rsidR="0070740E">
        <w:t xml:space="preserve">s'accordent sur </w:t>
      </w:r>
      <w:r w:rsidR="006A45DD">
        <w:t>le fond :</w:t>
      </w:r>
      <w:r w:rsidR="00E81FF1">
        <w:t xml:space="preserve"> un certain montant d'investissements « </w:t>
      </w:r>
      <w:r w:rsidR="000021C7">
        <w:t xml:space="preserve">verts </w:t>
      </w:r>
      <w:r w:rsidR="00E81FF1">
        <w:t xml:space="preserve">» serait </w:t>
      </w:r>
      <w:r w:rsidR="007740F8">
        <w:t>capable</w:t>
      </w:r>
      <w:r w:rsidR="0070740E">
        <w:t xml:space="preserve"> d</w:t>
      </w:r>
      <w:r w:rsidR="00E81FF1">
        <w:t>'opérer la transition</w:t>
      </w:r>
      <w:r w:rsidR="0070740E">
        <w:t xml:space="preserve"> vers une économie </w:t>
      </w:r>
      <w:r w:rsidR="00E81FF1">
        <w:t>respectueuse des écosystèmes planétaires</w:t>
      </w:r>
      <w:r w:rsidR="000021C7">
        <w:t>. C</w:t>
      </w:r>
      <w:r w:rsidR="0070740E">
        <w:t>'est c</w:t>
      </w:r>
      <w:r w:rsidR="000021C7">
        <w:t xml:space="preserve">e </w:t>
      </w:r>
      <w:r w:rsidR="001F6560">
        <w:t>consensus</w:t>
      </w:r>
      <w:r w:rsidR="0070740E">
        <w:t xml:space="preserve"> </w:t>
      </w:r>
      <w:r w:rsidR="00FD3628">
        <w:t>quant à la « capabilité » attribuée aux</w:t>
      </w:r>
      <w:r w:rsidR="00C4547D">
        <w:t xml:space="preserve"> investissements </w:t>
      </w:r>
      <w:r w:rsidR="003E49D9">
        <w:t>« verts »</w:t>
      </w:r>
      <w:r w:rsidR="004E7F93">
        <w:t xml:space="preserve"> </w:t>
      </w:r>
      <w:r w:rsidR="000021C7">
        <w:t>qui fait l’objet de notre recherche</w:t>
      </w:r>
      <w:r w:rsidR="00FE2DD1">
        <w:t xml:space="preserve">, avec une attention particulière portée </w:t>
      </w:r>
      <w:r w:rsidR="00A12101">
        <w:t xml:space="preserve">à l'incapacité </w:t>
      </w:r>
      <w:r w:rsidR="00FE2DD1">
        <w:t xml:space="preserve">des théories hétérodoxes </w:t>
      </w:r>
      <w:r w:rsidR="00A12101">
        <w:t xml:space="preserve">à </w:t>
      </w:r>
      <w:r w:rsidR="00CE6D37">
        <w:t xml:space="preserve">penser les causes historiques </w:t>
      </w:r>
      <w:r w:rsidR="001F0E70">
        <w:t xml:space="preserve">(y compris étatiques) </w:t>
      </w:r>
      <w:r w:rsidR="00CE6D37">
        <w:t>des désastres écologiques.</w:t>
      </w:r>
    </w:p>
    <w:p w14:paraId="3ACCB91E" w14:textId="1A668BFC" w:rsidR="00496A33" w:rsidRDefault="00F72C88" w:rsidP="00496A33">
      <w:pPr>
        <w:jc w:val="both"/>
      </w:pPr>
      <w:r>
        <w:t>Notre</w:t>
      </w:r>
      <w:r w:rsidR="00E07D99">
        <w:t xml:space="preserve"> présentation se </w:t>
      </w:r>
      <w:r w:rsidR="00B55D8C">
        <w:t>tient</w:t>
      </w:r>
      <w:r w:rsidR="00E07D99">
        <w:t xml:space="preserve"> en </w:t>
      </w:r>
      <w:r w:rsidR="00A243BA">
        <w:t>quatre</w:t>
      </w:r>
      <w:r w:rsidR="00DD1688">
        <w:t xml:space="preserve"> </w:t>
      </w:r>
      <w:r w:rsidR="00E07D99">
        <w:t>temps.</w:t>
      </w:r>
      <w:r w:rsidR="00BE2A17">
        <w:t xml:space="preserve"> </w:t>
      </w:r>
      <w:r w:rsidR="00E07D99">
        <w:t>Nous commençons par passer en revue</w:t>
      </w:r>
      <w:r w:rsidR="00496A33">
        <w:t>, sans être exhaustif, la littérature en économie. Nous montrons que par-delà les divergences (sur les stratégies, les outils, mais aussi théoriques, épistémologiques, etc.), un très large consensus existe chez les économistes</w:t>
      </w:r>
      <w:r w:rsidR="00A76FED">
        <w:t xml:space="preserve"> (orthodoxes et hétérodoxes)</w:t>
      </w:r>
      <w:r w:rsidR="00496A33">
        <w:t xml:space="preserve"> pour affirmer </w:t>
      </w:r>
      <w:r w:rsidR="00A76FED">
        <w:t xml:space="preserve">que la transition écologique </w:t>
      </w:r>
      <w:r w:rsidR="00495B0E">
        <w:t>passe par</w:t>
      </w:r>
      <w:r w:rsidR="0045079B">
        <w:t xml:space="preserve"> </w:t>
      </w:r>
      <w:r w:rsidR="0096171F">
        <w:t>une</w:t>
      </w:r>
      <w:r w:rsidR="003E7F5D">
        <w:t xml:space="preserve"> réallocation des investissements existants</w:t>
      </w:r>
      <w:r w:rsidR="001F0E70">
        <w:t>,</w:t>
      </w:r>
      <w:r w:rsidR="003E7F5D">
        <w:t xml:space="preserve"> </w:t>
      </w:r>
      <w:r w:rsidR="0096171F">
        <w:t>ainsi que</w:t>
      </w:r>
      <w:r w:rsidR="003E7F5D">
        <w:t xml:space="preserve"> la mobilisation de nouveaux investissements</w:t>
      </w:r>
      <w:r w:rsidR="0096171F">
        <w:t xml:space="preserve"> non prévus dans les scénarios </w:t>
      </w:r>
      <w:r w:rsidR="0096171F" w:rsidRPr="00195349">
        <w:rPr>
          <w:i/>
        </w:rPr>
        <w:t>business-as-</w:t>
      </w:r>
      <w:proofErr w:type="spellStart"/>
      <w:r w:rsidR="0096171F" w:rsidRPr="00195349">
        <w:rPr>
          <w:i/>
        </w:rPr>
        <w:t>usual</w:t>
      </w:r>
      <w:proofErr w:type="spellEnd"/>
      <w:r w:rsidR="003E7F5D">
        <w:t>.</w:t>
      </w:r>
      <w:r w:rsidR="00496A33">
        <w:t xml:space="preserve"> Nous définissons </w:t>
      </w:r>
      <w:r w:rsidR="00CB7E01">
        <w:t xml:space="preserve">ce consensus </w:t>
      </w:r>
      <w:r w:rsidR="00496A33">
        <w:t xml:space="preserve">comme le paradigme des investissements </w:t>
      </w:r>
      <w:r w:rsidR="00254B90">
        <w:t xml:space="preserve">« </w:t>
      </w:r>
      <w:r w:rsidR="00496A33">
        <w:t>verts</w:t>
      </w:r>
      <w:r w:rsidR="00254B90">
        <w:t xml:space="preserve"> »</w:t>
      </w:r>
      <w:r w:rsidR="00496A33">
        <w:t>.</w:t>
      </w:r>
      <w:r w:rsidR="00ED2FEA">
        <w:t xml:space="preserve"> </w:t>
      </w:r>
      <w:r w:rsidR="00753EB0">
        <w:t xml:space="preserve"> </w:t>
      </w:r>
    </w:p>
    <w:p w14:paraId="1127840B" w14:textId="6B14FF50" w:rsidR="0088605B" w:rsidRDefault="00496A33" w:rsidP="00496A33">
      <w:pPr>
        <w:jc w:val="both"/>
      </w:pPr>
      <w:r>
        <w:t xml:space="preserve">Nous examinons ensuite les impasses </w:t>
      </w:r>
      <w:r w:rsidR="00901747">
        <w:t xml:space="preserve">et le réductionnisme </w:t>
      </w:r>
      <w:r>
        <w:t xml:space="preserve">de ce paradigme. Nous mettons en évidence la vision </w:t>
      </w:r>
      <w:r w:rsidR="007B0395">
        <w:t>techn</w:t>
      </w:r>
      <w:r w:rsidR="00A36E27">
        <w:t>o-utopiste</w:t>
      </w:r>
      <w:r>
        <w:t>, schumpétérienne</w:t>
      </w:r>
      <w:r w:rsidR="007B0395">
        <w:t xml:space="preserve"> et</w:t>
      </w:r>
      <w:r>
        <w:t xml:space="preserve"> apolitique du changement</w:t>
      </w:r>
      <w:r w:rsidR="002220CF">
        <w:t xml:space="preserve">, </w:t>
      </w:r>
      <w:r w:rsidR="00CF27E1">
        <w:t xml:space="preserve">indifférente </w:t>
      </w:r>
      <w:r w:rsidR="002220CF">
        <w:t xml:space="preserve">à de nombreux enseignements </w:t>
      </w:r>
      <w:r w:rsidR="00CF27E1">
        <w:t>au croisement des sciences sociales et environnementales</w:t>
      </w:r>
      <w:r w:rsidR="00EB1311">
        <w:t xml:space="preserve"> (Bonneu</w:t>
      </w:r>
      <w:r w:rsidR="00D245F0">
        <w:t>i</w:t>
      </w:r>
      <w:r w:rsidR="00EB1311">
        <w:t xml:space="preserve">l et </w:t>
      </w:r>
      <w:proofErr w:type="spellStart"/>
      <w:r w:rsidR="00EB1311">
        <w:t>Fressoz</w:t>
      </w:r>
      <w:proofErr w:type="spellEnd"/>
      <w:r w:rsidR="00544A5A">
        <w:t xml:space="preserve"> 2016</w:t>
      </w:r>
      <w:r w:rsidR="00EB1311">
        <w:t xml:space="preserve">, </w:t>
      </w:r>
      <w:proofErr w:type="spellStart"/>
      <w:r w:rsidR="00A91F69">
        <w:t>Hornborg</w:t>
      </w:r>
      <w:proofErr w:type="spellEnd"/>
      <w:r w:rsidR="00544A5A">
        <w:t xml:space="preserve"> 2013</w:t>
      </w:r>
      <w:r w:rsidR="00A91F69">
        <w:t xml:space="preserve">, </w:t>
      </w:r>
      <w:r w:rsidR="00EB1311">
        <w:t>Moore</w:t>
      </w:r>
      <w:r w:rsidR="00544A5A">
        <w:t xml:space="preserve"> 2015</w:t>
      </w:r>
      <w:r w:rsidR="00EB1311">
        <w:t xml:space="preserve">, </w:t>
      </w:r>
      <w:proofErr w:type="spellStart"/>
      <w:r w:rsidR="00EB1311">
        <w:t>Smil</w:t>
      </w:r>
      <w:proofErr w:type="spellEnd"/>
      <w:r w:rsidR="00544A5A">
        <w:t xml:space="preserve"> 2010</w:t>
      </w:r>
      <w:r w:rsidR="00EB1311">
        <w:t>)</w:t>
      </w:r>
      <w:r w:rsidR="00CF27E1">
        <w:t xml:space="preserve">. </w:t>
      </w:r>
      <w:r w:rsidR="0088605B">
        <w:t xml:space="preserve">Au contraire, une myriade de solutions </w:t>
      </w:r>
      <w:r w:rsidR="00D245F0">
        <w:t xml:space="preserve">potentielles </w:t>
      </w:r>
      <w:r w:rsidR="0088605B">
        <w:t>à nos crises écologiques ne passe</w:t>
      </w:r>
      <w:r w:rsidR="001F0E70">
        <w:t>nt</w:t>
      </w:r>
      <w:r w:rsidR="0088605B">
        <w:t xml:space="preserve"> par des investissements </w:t>
      </w:r>
      <w:r w:rsidR="00E954DE">
        <w:t xml:space="preserve">« </w:t>
      </w:r>
      <w:r w:rsidR="0088605B">
        <w:t>verts</w:t>
      </w:r>
      <w:r w:rsidR="00E954DE">
        <w:t xml:space="preserve"> »</w:t>
      </w:r>
      <w:r w:rsidR="0088605B">
        <w:t xml:space="preserve"> e</w:t>
      </w:r>
      <w:r w:rsidR="00350336">
        <w:t>t</w:t>
      </w:r>
      <w:r w:rsidR="0088605B">
        <w:t xml:space="preserve"> demandent </w:t>
      </w:r>
      <w:r w:rsidR="00762658">
        <w:t xml:space="preserve">même </w:t>
      </w:r>
      <w:r w:rsidR="0088605B">
        <w:t>une réduction nette des investissements</w:t>
      </w:r>
      <w:r w:rsidR="008A45CA">
        <w:t xml:space="preserve"> par rapport au </w:t>
      </w:r>
      <w:r w:rsidR="008A45CA" w:rsidRPr="0011725E">
        <w:rPr>
          <w:i/>
        </w:rPr>
        <w:t>business-as-</w:t>
      </w:r>
      <w:proofErr w:type="spellStart"/>
      <w:r w:rsidR="008A45CA" w:rsidRPr="0011725E">
        <w:rPr>
          <w:i/>
        </w:rPr>
        <w:t>usual</w:t>
      </w:r>
      <w:proofErr w:type="spellEnd"/>
      <w:r w:rsidR="0088605B">
        <w:t xml:space="preserve">. </w:t>
      </w:r>
      <w:r w:rsidR="00672901">
        <w:t xml:space="preserve">Il ne s'agirait donc </w:t>
      </w:r>
      <w:r w:rsidR="0088605B">
        <w:t xml:space="preserve">pas </w:t>
      </w:r>
      <w:r w:rsidR="00672901">
        <w:t xml:space="preserve">seulement </w:t>
      </w:r>
      <w:r w:rsidR="0088605B">
        <w:t xml:space="preserve">de réallouer le capital mais </w:t>
      </w:r>
      <w:r w:rsidR="00672901">
        <w:t xml:space="preserve">également, et peut-être surtout, de </w:t>
      </w:r>
      <w:r w:rsidR="0088605B">
        <w:t xml:space="preserve">dépasser </w:t>
      </w:r>
      <w:r w:rsidR="00672901">
        <w:t xml:space="preserve">le </w:t>
      </w:r>
      <w:r w:rsidR="009707D8">
        <w:t>prisme de l'accumulation du capital</w:t>
      </w:r>
      <w:r w:rsidR="00BA2392">
        <w:t xml:space="preserve">, </w:t>
      </w:r>
      <w:r w:rsidR="0088605B">
        <w:t>qu</w:t>
      </w:r>
      <w:r w:rsidR="009707D8">
        <w:t>e c</w:t>
      </w:r>
      <w:r w:rsidR="0088605B">
        <w:t>elle</w:t>
      </w:r>
      <w:r w:rsidR="009707D8">
        <w:t>-ci</w:t>
      </w:r>
      <w:r w:rsidR="0088605B">
        <w:t xml:space="preserve"> soit aux mains du marché ou orientée par l'intervention étatique.</w:t>
      </w:r>
    </w:p>
    <w:p w14:paraId="2E6B2833" w14:textId="374138D3" w:rsidR="00392044" w:rsidRDefault="0088605B" w:rsidP="00496A33">
      <w:pPr>
        <w:jc w:val="both"/>
      </w:pPr>
      <w:r>
        <w:t>Dans une troisième partie, nous montrons que l</w:t>
      </w:r>
      <w:r w:rsidR="00496A33">
        <w:t xml:space="preserve">e cadrage </w:t>
      </w:r>
      <w:r w:rsidR="00710AE8">
        <w:t xml:space="preserve">de la transition </w:t>
      </w:r>
      <w:r w:rsidR="00F861FA">
        <w:t xml:space="preserve">écologique </w:t>
      </w:r>
      <w:r w:rsidR="00710AE8">
        <w:t>à travers l</w:t>
      </w:r>
      <w:r w:rsidR="00496A33">
        <w:t xml:space="preserve">es investissements </w:t>
      </w:r>
      <w:r w:rsidR="00E954DE">
        <w:t xml:space="preserve">« </w:t>
      </w:r>
      <w:r w:rsidR="00496A33">
        <w:t>verts</w:t>
      </w:r>
      <w:r w:rsidR="00F861FA">
        <w:t xml:space="preserve"> </w:t>
      </w:r>
      <w:r w:rsidR="00E954DE">
        <w:t xml:space="preserve">» </w:t>
      </w:r>
      <w:r w:rsidR="00F861FA">
        <w:t xml:space="preserve">révèle </w:t>
      </w:r>
      <w:r w:rsidR="005C1EC3">
        <w:t>un problème de fond :</w:t>
      </w:r>
      <w:r w:rsidR="00DB6224">
        <w:t xml:space="preserve"> </w:t>
      </w:r>
      <w:r w:rsidR="00CF3680">
        <w:t xml:space="preserve">les approches hétérodoxes de la </w:t>
      </w:r>
      <w:r w:rsidR="00C35E41">
        <w:t xml:space="preserve">théorie </w:t>
      </w:r>
      <w:r w:rsidR="00CF3680">
        <w:t>financ</w:t>
      </w:r>
      <w:r w:rsidR="00C35E41">
        <w:t>ière</w:t>
      </w:r>
      <w:r w:rsidR="007E6FED">
        <w:t xml:space="preserve">, bien que </w:t>
      </w:r>
      <w:r w:rsidR="00C13C61">
        <w:t xml:space="preserve">dépassant l'hypothèse </w:t>
      </w:r>
      <w:r w:rsidR="007E6FED">
        <w:t>d'efficience des marchés,</w:t>
      </w:r>
      <w:r w:rsidR="00CF3680">
        <w:t xml:space="preserve"> offrent </w:t>
      </w:r>
      <w:r w:rsidR="007E6FED">
        <w:t xml:space="preserve">de fait </w:t>
      </w:r>
      <w:r w:rsidR="007E5BA9">
        <w:t>bien</w:t>
      </w:r>
      <w:r w:rsidR="00CF3680">
        <w:t xml:space="preserve"> peu </w:t>
      </w:r>
      <w:r w:rsidR="00C35E41">
        <w:t xml:space="preserve">de pistes </w:t>
      </w:r>
      <w:proofErr w:type="gramStart"/>
      <w:r w:rsidR="00BF263E">
        <w:t>de</w:t>
      </w:r>
      <w:proofErr w:type="gramEnd"/>
      <w:r w:rsidR="00BF263E">
        <w:t xml:space="preserve"> transformation de la relation sociale à </w:t>
      </w:r>
      <w:r w:rsidR="00DC3624">
        <w:t>la nature</w:t>
      </w:r>
      <w:r w:rsidR="00BF263E">
        <w:t xml:space="preserve">. </w:t>
      </w:r>
      <w:r w:rsidR="00DC3624">
        <w:t>Dit autrement, l</w:t>
      </w:r>
      <w:r w:rsidR="00BE513E">
        <w:t xml:space="preserve">a </w:t>
      </w:r>
      <w:r w:rsidR="00392E41">
        <w:t>mobilisation</w:t>
      </w:r>
      <w:r w:rsidR="00BE513E">
        <w:t xml:space="preserve"> de l'intervention étatique</w:t>
      </w:r>
      <w:r w:rsidR="00392E41">
        <w:t xml:space="preserve"> par la théorie hétérodoxe reste</w:t>
      </w:r>
      <w:r w:rsidR="00BE513E">
        <w:t xml:space="preserve"> encastrée dans une vision de domination de la nature </w:t>
      </w:r>
      <w:r w:rsidR="00392E41">
        <w:t xml:space="preserve">qui semble </w:t>
      </w:r>
      <w:r w:rsidR="001F3333">
        <w:t>pourtant</w:t>
      </w:r>
      <w:r w:rsidR="00392E41">
        <w:t xml:space="preserve"> au </w:t>
      </w:r>
      <w:r w:rsidR="00D23D63">
        <w:t>cœur</w:t>
      </w:r>
      <w:r w:rsidR="00392E41">
        <w:t xml:space="preserve"> de nos crises actuelles.</w:t>
      </w:r>
      <w:r w:rsidR="007743FE">
        <w:t xml:space="preserve"> </w:t>
      </w:r>
    </w:p>
    <w:p w14:paraId="59300B91" w14:textId="42390CD6" w:rsidR="00496A33" w:rsidRDefault="00392044" w:rsidP="00496A33">
      <w:pPr>
        <w:jc w:val="both"/>
      </w:pPr>
      <w:r>
        <w:t>La théorie financière doit donc</w:t>
      </w:r>
      <w:r w:rsidR="00BF74D6">
        <w:t xml:space="preserve"> </w:t>
      </w:r>
      <w:r w:rsidR="004101B7">
        <w:t xml:space="preserve">comprendre </w:t>
      </w:r>
      <w:r w:rsidR="00A07E9F">
        <w:t>comment</w:t>
      </w:r>
      <w:r w:rsidR="007743FE">
        <w:t xml:space="preserve"> </w:t>
      </w:r>
      <w:r w:rsidR="00A07E9F">
        <w:t>une nouvelle</w:t>
      </w:r>
      <w:r w:rsidR="007743FE">
        <w:t xml:space="preserve"> écologie politique de l'Etat (</w:t>
      </w:r>
      <w:proofErr w:type="spellStart"/>
      <w:r w:rsidR="00D76386">
        <w:t>I</w:t>
      </w:r>
      <w:r>
        <w:t>oris</w:t>
      </w:r>
      <w:proofErr w:type="spellEnd"/>
      <w:r w:rsidR="00D76386">
        <w:t xml:space="preserve"> 2014</w:t>
      </w:r>
      <w:r>
        <w:t xml:space="preserve">) </w:t>
      </w:r>
      <w:r w:rsidR="00A07E9F">
        <w:t>pourrait influencer la structure et les fonctions d'un système financier au sein d'une planète finie composée d'écosystèmes aux valeurs incommensurables</w:t>
      </w:r>
      <w:r w:rsidR="006C07EC">
        <w:t xml:space="preserve"> (</w:t>
      </w:r>
      <w:proofErr w:type="spellStart"/>
      <w:r w:rsidR="00A235F5" w:rsidRPr="007A11F5">
        <w:rPr>
          <w:rFonts w:cstheme="minorHAnsi"/>
          <w:color w:val="000000" w:themeColor="text1"/>
        </w:rPr>
        <w:t>Muradian</w:t>
      </w:r>
      <w:proofErr w:type="spellEnd"/>
      <w:r w:rsidR="00A235F5" w:rsidRPr="007A11F5">
        <w:rPr>
          <w:rFonts w:cstheme="minorHAnsi"/>
          <w:color w:val="000000" w:themeColor="text1"/>
        </w:rPr>
        <w:t xml:space="preserve"> and Rival 2012</w:t>
      </w:r>
      <w:r w:rsidR="006C07EC">
        <w:t>)</w:t>
      </w:r>
      <w:r w:rsidR="00A07E9F">
        <w:t xml:space="preserve">. </w:t>
      </w:r>
      <w:r w:rsidR="008F2FC8">
        <w:t>Dans cette optique, n</w:t>
      </w:r>
      <w:r w:rsidR="00496A33">
        <w:t xml:space="preserve">ous terminons ce travail par une série de débats théoriques qu’il faut </w:t>
      </w:r>
      <w:r w:rsidR="00E954DE">
        <w:t xml:space="preserve">« </w:t>
      </w:r>
      <w:r w:rsidR="00496A33">
        <w:t>investir</w:t>
      </w:r>
      <w:r w:rsidR="00662683">
        <w:t xml:space="preserve"> »</w:t>
      </w:r>
      <w:r w:rsidR="00496A33">
        <w:t xml:space="preserve">, selon nous, </w:t>
      </w:r>
      <w:r w:rsidR="006E69DE">
        <w:t>pour</w:t>
      </w:r>
      <w:r w:rsidR="0041221A">
        <w:t xml:space="preserve"> comprendre </w:t>
      </w:r>
      <w:r w:rsidR="00A56CE5">
        <w:t xml:space="preserve">plus </w:t>
      </w:r>
      <w:r w:rsidR="0041221A">
        <w:t xml:space="preserve">précisément comment le système économique capitaliste produit de manière </w:t>
      </w:r>
      <w:r w:rsidR="0041221A">
        <w:lastRenderedPageBreak/>
        <w:t>structurelle des crises écologique</w:t>
      </w:r>
      <w:r w:rsidR="00650A18">
        <w:t>s</w:t>
      </w:r>
      <w:r w:rsidR="00A56CE5">
        <w:t>, et notamment :</w:t>
      </w:r>
      <w:r w:rsidR="00650A18">
        <w:t xml:space="preserve"> q</w:t>
      </w:r>
      <w:r w:rsidR="0041221A">
        <w:t>uel rôle joue la monnaie capitaliste</w:t>
      </w:r>
      <w:r w:rsidR="00A56CE5">
        <w:t xml:space="preserve"> dans la vision d'une transition sous le seul prisme de l'accumulation du capital</w:t>
      </w:r>
      <w:r w:rsidR="0097433B">
        <w:t> ?</w:t>
      </w:r>
      <w:bookmarkStart w:id="0" w:name="_GoBack"/>
      <w:bookmarkEnd w:id="0"/>
      <w:r w:rsidR="00650A18">
        <w:t xml:space="preserve"> </w:t>
      </w:r>
      <w:r w:rsidR="00B10B96">
        <w:t xml:space="preserve">Ceci demande, </w:t>
      </w:r>
      <w:r w:rsidR="00A510AA">
        <w:t>logiquement</w:t>
      </w:r>
      <w:r w:rsidR="00B10B96">
        <w:t xml:space="preserve">, de sortir du cadrage </w:t>
      </w:r>
      <w:r w:rsidR="005D77F3">
        <w:t>dominant</w:t>
      </w:r>
      <w:r w:rsidR="00B10B96">
        <w:t xml:space="preserve">, autrement dit : désinvestir le paradigme des investissements </w:t>
      </w:r>
      <w:r w:rsidR="00E954DE">
        <w:t xml:space="preserve">« </w:t>
      </w:r>
      <w:r w:rsidR="00B10B96">
        <w:t>verts</w:t>
      </w:r>
      <w:r w:rsidR="00E954DE">
        <w:t xml:space="preserve"> »</w:t>
      </w:r>
      <w:r w:rsidR="00B10B96">
        <w:t>.</w:t>
      </w:r>
    </w:p>
    <w:p w14:paraId="2338A4FA" w14:textId="77777777" w:rsidR="00496A33" w:rsidRPr="002869CA" w:rsidRDefault="00496A33" w:rsidP="00496A33"/>
    <w:p w14:paraId="4F1DC27E" w14:textId="1FB258A2" w:rsidR="00496A33" w:rsidRDefault="00C6292A" w:rsidP="00D44779">
      <w:r>
        <w:t>Mots-clés</w:t>
      </w:r>
      <w:r w:rsidR="007D5A8E">
        <w:t> :</w:t>
      </w:r>
      <w:r>
        <w:t xml:space="preserve"> </w:t>
      </w:r>
      <w:r w:rsidR="00E93D3C">
        <w:t xml:space="preserve">investissements </w:t>
      </w:r>
      <w:r w:rsidR="00790EC7">
        <w:t xml:space="preserve">« </w:t>
      </w:r>
      <w:r w:rsidR="00E93D3C">
        <w:t>verts</w:t>
      </w:r>
      <w:r w:rsidR="00790EC7">
        <w:t xml:space="preserve"> »</w:t>
      </w:r>
      <w:r w:rsidR="00E93D3C">
        <w:t xml:space="preserve">; </w:t>
      </w:r>
      <w:r>
        <w:t xml:space="preserve">Green New Deal; </w:t>
      </w:r>
      <w:r w:rsidR="00B06014">
        <w:t xml:space="preserve">transition écologique; </w:t>
      </w:r>
      <w:r w:rsidR="003E01BA">
        <w:t>épistémologie de la théorie financière</w:t>
      </w:r>
      <w:r w:rsidR="00DF4D31">
        <w:t xml:space="preserve">; </w:t>
      </w:r>
      <w:r w:rsidR="003E0ECD">
        <w:t xml:space="preserve">institutionnalisme </w:t>
      </w:r>
      <w:r w:rsidR="00DF4D31">
        <w:t>mon</w:t>
      </w:r>
      <w:r w:rsidR="003E0ECD">
        <w:t>étaire</w:t>
      </w:r>
      <w:r w:rsidR="00DF4D31">
        <w:t xml:space="preserve">. </w:t>
      </w:r>
      <w:r w:rsidR="003E01BA">
        <w:t xml:space="preserve"> </w:t>
      </w:r>
    </w:p>
    <w:p w14:paraId="43BB340A" w14:textId="044A4E52" w:rsidR="00D44779" w:rsidRDefault="00D44779" w:rsidP="00D44779"/>
    <w:p w14:paraId="31AB61CD" w14:textId="56EA600D" w:rsidR="002D513B" w:rsidRDefault="002D513B" w:rsidP="00D44779"/>
    <w:p w14:paraId="7FC83C6B" w14:textId="0EC1B50C" w:rsidR="00D44779" w:rsidRPr="0097433B" w:rsidRDefault="00544A5A" w:rsidP="00544A5A">
      <w:pPr>
        <w:jc w:val="both"/>
        <w:rPr>
          <w:lang w:val="en-US"/>
        </w:rPr>
      </w:pPr>
      <w:r w:rsidRPr="00A235F5">
        <w:t xml:space="preserve">Bonneuil, C., </w:t>
      </w:r>
      <w:proofErr w:type="spellStart"/>
      <w:r w:rsidRPr="00A235F5">
        <w:t>Fressoz</w:t>
      </w:r>
      <w:proofErr w:type="spellEnd"/>
      <w:r w:rsidRPr="00A235F5">
        <w:t xml:space="preserve">, J.B., 2016. L'évènement Anthropocène: La Terre, l'histoire et nous. </w:t>
      </w:r>
      <w:r w:rsidRPr="0097433B">
        <w:rPr>
          <w:lang w:val="en-US"/>
        </w:rPr>
        <w:t xml:space="preserve">Editions du </w:t>
      </w:r>
      <w:proofErr w:type="spellStart"/>
      <w:r w:rsidRPr="0097433B">
        <w:rPr>
          <w:lang w:val="en-US"/>
        </w:rPr>
        <w:t>Seuil</w:t>
      </w:r>
      <w:proofErr w:type="spellEnd"/>
      <w:r w:rsidRPr="0097433B">
        <w:rPr>
          <w:lang w:val="en-US"/>
        </w:rPr>
        <w:t xml:space="preserve">, Paris. </w:t>
      </w:r>
    </w:p>
    <w:p w14:paraId="52A1585C" w14:textId="6B7E250F" w:rsidR="00544A5A" w:rsidRPr="005E5BE1" w:rsidRDefault="00544A5A" w:rsidP="00544A5A">
      <w:pPr>
        <w:jc w:val="both"/>
        <w:rPr>
          <w:lang w:val="en-US"/>
        </w:rPr>
      </w:pPr>
      <w:proofErr w:type="spellStart"/>
      <w:r w:rsidRPr="005E5BE1">
        <w:rPr>
          <w:lang w:val="en-US"/>
        </w:rPr>
        <w:t>Hornborg</w:t>
      </w:r>
      <w:proofErr w:type="spellEnd"/>
      <w:r w:rsidRPr="005E5BE1">
        <w:rPr>
          <w:lang w:val="en-US"/>
        </w:rPr>
        <w:t xml:space="preserve">, A., 2013. The Fossil Interlude: Euro-American Power and the Return of the </w:t>
      </w:r>
      <w:proofErr w:type="spellStart"/>
      <w:r w:rsidRPr="005E5BE1">
        <w:rPr>
          <w:lang w:val="en-US"/>
        </w:rPr>
        <w:t>Physiocrats</w:t>
      </w:r>
      <w:proofErr w:type="spellEnd"/>
      <w:r w:rsidRPr="005E5BE1">
        <w:rPr>
          <w:lang w:val="en-US"/>
        </w:rPr>
        <w:t xml:space="preserve">. In: Strauss, S., Rupp. S., Love, T. (Eds.), Cultures of Energy: Power, Practices, Technologies, 41-59. </w:t>
      </w:r>
    </w:p>
    <w:p w14:paraId="6160B0E0" w14:textId="1B29EB41" w:rsidR="00D76386" w:rsidRPr="0097433B" w:rsidRDefault="00D76386" w:rsidP="00D76386">
      <w:pPr>
        <w:spacing w:after="0"/>
        <w:jc w:val="both"/>
        <w:rPr>
          <w:lang w:val="en-US"/>
        </w:rPr>
      </w:pPr>
      <w:proofErr w:type="spellStart"/>
      <w:r w:rsidRPr="005E5BE1">
        <w:rPr>
          <w:lang w:val="en-US"/>
        </w:rPr>
        <w:t>Ioris</w:t>
      </w:r>
      <w:proofErr w:type="spellEnd"/>
      <w:r w:rsidRPr="005E5BE1">
        <w:rPr>
          <w:lang w:val="en-US"/>
        </w:rPr>
        <w:t xml:space="preserve">, A.A.R., 2014. The Political Ecology of the State: The basis and the evolution of environmental statehood. </w:t>
      </w:r>
      <w:r w:rsidRPr="0097433B">
        <w:rPr>
          <w:lang w:val="en-US"/>
        </w:rPr>
        <w:t xml:space="preserve">Routledge. </w:t>
      </w:r>
    </w:p>
    <w:p w14:paraId="3232DE8D" w14:textId="77777777" w:rsidR="00D76386" w:rsidRPr="0097433B" w:rsidRDefault="00D76386" w:rsidP="00D76386">
      <w:pPr>
        <w:spacing w:after="0"/>
        <w:jc w:val="both"/>
        <w:rPr>
          <w:lang w:val="en-US"/>
        </w:rPr>
      </w:pPr>
    </w:p>
    <w:p w14:paraId="171B4F34" w14:textId="47372EC9" w:rsidR="00544A5A" w:rsidRPr="0097433B" w:rsidRDefault="00544A5A" w:rsidP="00544A5A">
      <w:pPr>
        <w:jc w:val="both"/>
        <w:rPr>
          <w:lang w:val="en-US"/>
        </w:rPr>
      </w:pPr>
      <w:r w:rsidRPr="005E5BE1">
        <w:rPr>
          <w:lang w:val="en-US"/>
        </w:rPr>
        <w:t xml:space="preserve">Moore, J.W., 2015. Capitalism in the Web of Life: ecology and the </w:t>
      </w:r>
      <w:proofErr w:type="spellStart"/>
      <w:r w:rsidRPr="005E5BE1">
        <w:rPr>
          <w:lang w:val="en-US"/>
        </w:rPr>
        <w:t>accumulatio</w:t>
      </w:r>
      <w:proofErr w:type="spellEnd"/>
      <w:r w:rsidRPr="005E5BE1">
        <w:rPr>
          <w:lang w:val="en-US"/>
        </w:rPr>
        <w:t xml:space="preserve"> of capital. </w:t>
      </w:r>
      <w:r w:rsidRPr="0097433B">
        <w:rPr>
          <w:lang w:val="en-US"/>
        </w:rPr>
        <w:t xml:space="preserve">Verso, London. </w:t>
      </w:r>
    </w:p>
    <w:p w14:paraId="2B0A9E3A" w14:textId="3A6CD064" w:rsidR="00A235F5" w:rsidRPr="00A235F5" w:rsidRDefault="00A235F5" w:rsidP="00544A5A">
      <w:pPr>
        <w:jc w:val="both"/>
      </w:pPr>
      <w:proofErr w:type="spellStart"/>
      <w:r w:rsidRPr="005E5BE1">
        <w:rPr>
          <w:lang w:val="en-US"/>
        </w:rPr>
        <w:t>Muradian</w:t>
      </w:r>
      <w:proofErr w:type="spellEnd"/>
      <w:r w:rsidRPr="005E5BE1">
        <w:rPr>
          <w:lang w:val="en-US"/>
        </w:rPr>
        <w:t xml:space="preserve">, R., Rival, L., 2012. Between markets and hierarchies: The challenge of governing ecosystem services. </w:t>
      </w:r>
      <w:proofErr w:type="spellStart"/>
      <w:r w:rsidRPr="00A235F5">
        <w:t>Ecosystem</w:t>
      </w:r>
      <w:proofErr w:type="spellEnd"/>
      <w:r w:rsidRPr="00A235F5">
        <w:t xml:space="preserve"> Services 1, 93-100. </w:t>
      </w:r>
    </w:p>
    <w:p w14:paraId="4E9852D4" w14:textId="77777777" w:rsidR="00544A5A" w:rsidRPr="00A235F5" w:rsidRDefault="00544A5A" w:rsidP="00544A5A">
      <w:pPr>
        <w:jc w:val="both"/>
      </w:pPr>
      <w:proofErr w:type="spellStart"/>
      <w:r w:rsidRPr="005E5BE1">
        <w:rPr>
          <w:lang w:val="en-US"/>
        </w:rPr>
        <w:t>Smil</w:t>
      </w:r>
      <w:proofErr w:type="spellEnd"/>
      <w:r w:rsidRPr="005E5BE1">
        <w:rPr>
          <w:lang w:val="en-US"/>
        </w:rPr>
        <w:t xml:space="preserve">, V., 2010. Energy Transitions: History, Requirements, Prospects. </w:t>
      </w:r>
      <w:proofErr w:type="spellStart"/>
      <w:r w:rsidRPr="00A235F5">
        <w:t>Praeger</w:t>
      </w:r>
      <w:proofErr w:type="spellEnd"/>
      <w:r w:rsidRPr="00A235F5">
        <w:t>, Santa Barbara, CA.</w:t>
      </w:r>
    </w:p>
    <w:p w14:paraId="3A8EDA20" w14:textId="77777777" w:rsidR="00544A5A" w:rsidRPr="00A235F5" w:rsidRDefault="00544A5A" w:rsidP="00544A5A">
      <w:pPr>
        <w:jc w:val="both"/>
      </w:pPr>
    </w:p>
    <w:p w14:paraId="3FC2DE71" w14:textId="77777777" w:rsidR="00D44779" w:rsidRDefault="00D44779" w:rsidP="00D44779"/>
    <w:sectPr w:rsidR="00D4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9"/>
    <w:rsid w:val="000021C7"/>
    <w:rsid w:val="00011140"/>
    <w:rsid w:val="00047147"/>
    <w:rsid w:val="000538F1"/>
    <w:rsid w:val="00071627"/>
    <w:rsid w:val="000A7F14"/>
    <w:rsid w:val="000E2A42"/>
    <w:rsid w:val="00106C5D"/>
    <w:rsid w:val="0011725E"/>
    <w:rsid w:val="00126B62"/>
    <w:rsid w:val="00127F04"/>
    <w:rsid w:val="00131744"/>
    <w:rsid w:val="001319BD"/>
    <w:rsid w:val="0015723B"/>
    <w:rsid w:val="00175B31"/>
    <w:rsid w:val="0017678F"/>
    <w:rsid w:val="00195349"/>
    <w:rsid w:val="001A573D"/>
    <w:rsid w:val="001D3683"/>
    <w:rsid w:val="001F0E70"/>
    <w:rsid w:val="001F3333"/>
    <w:rsid w:val="001F6560"/>
    <w:rsid w:val="002220CF"/>
    <w:rsid w:val="0023582D"/>
    <w:rsid w:val="00254B90"/>
    <w:rsid w:val="002A2F5F"/>
    <w:rsid w:val="002D513B"/>
    <w:rsid w:val="002D7611"/>
    <w:rsid w:val="00324D39"/>
    <w:rsid w:val="00350336"/>
    <w:rsid w:val="00375346"/>
    <w:rsid w:val="00392044"/>
    <w:rsid w:val="00392E41"/>
    <w:rsid w:val="00394B88"/>
    <w:rsid w:val="003B400E"/>
    <w:rsid w:val="003E01BA"/>
    <w:rsid w:val="003E0ECD"/>
    <w:rsid w:val="003E49D9"/>
    <w:rsid w:val="003E7F5D"/>
    <w:rsid w:val="004101B7"/>
    <w:rsid w:val="0041221A"/>
    <w:rsid w:val="00427231"/>
    <w:rsid w:val="0045079B"/>
    <w:rsid w:val="00495B0E"/>
    <w:rsid w:val="00496A33"/>
    <w:rsid w:val="004B2911"/>
    <w:rsid w:val="004C0931"/>
    <w:rsid w:val="004E7F93"/>
    <w:rsid w:val="004F442D"/>
    <w:rsid w:val="00532D79"/>
    <w:rsid w:val="00544A5A"/>
    <w:rsid w:val="005928E8"/>
    <w:rsid w:val="005C1EC3"/>
    <w:rsid w:val="005D77F3"/>
    <w:rsid w:val="005E5BE1"/>
    <w:rsid w:val="005F5898"/>
    <w:rsid w:val="005F5F4C"/>
    <w:rsid w:val="006411FB"/>
    <w:rsid w:val="00650A18"/>
    <w:rsid w:val="00650AA9"/>
    <w:rsid w:val="00662683"/>
    <w:rsid w:val="00670DCE"/>
    <w:rsid w:val="00672901"/>
    <w:rsid w:val="00696A0C"/>
    <w:rsid w:val="006A3E8D"/>
    <w:rsid w:val="006A45DD"/>
    <w:rsid w:val="006C07EC"/>
    <w:rsid w:val="006C0EC9"/>
    <w:rsid w:val="006E69DE"/>
    <w:rsid w:val="0070740E"/>
    <w:rsid w:val="00710AE8"/>
    <w:rsid w:val="00753EB0"/>
    <w:rsid w:val="00762658"/>
    <w:rsid w:val="007740F8"/>
    <w:rsid w:val="007743FE"/>
    <w:rsid w:val="00790EC7"/>
    <w:rsid w:val="0079317D"/>
    <w:rsid w:val="007A2670"/>
    <w:rsid w:val="007B0395"/>
    <w:rsid w:val="007D1ED9"/>
    <w:rsid w:val="007D5A8E"/>
    <w:rsid w:val="007E057F"/>
    <w:rsid w:val="007E5BA9"/>
    <w:rsid w:val="007E6FED"/>
    <w:rsid w:val="00836E10"/>
    <w:rsid w:val="0084123E"/>
    <w:rsid w:val="00854E51"/>
    <w:rsid w:val="0088605B"/>
    <w:rsid w:val="008A45CA"/>
    <w:rsid w:val="008B3CA3"/>
    <w:rsid w:val="008D4307"/>
    <w:rsid w:val="008F2FC8"/>
    <w:rsid w:val="00901747"/>
    <w:rsid w:val="00906C7A"/>
    <w:rsid w:val="009073F4"/>
    <w:rsid w:val="00912544"/>
    <w:rsid w:val="00921C62"/>
    <w:rsid w:val="00941AC0"/>
    <w:rsid w:val="00951158"/>
    <w:rsid w:val="0096171F"/>
    <w:rsid w:val="009707D8"/>
    <w:rsid w:val="00972551"/>
    <w:rsid w:val="0097408F"/>
    <w:rsid w:val="0097433B"/>
    <w:rsid w:val="00986401"/>
    <w:rsid w:val="009A209E"/>
    <w:rsid w:val="00A07E9F"/>
    <w:rsid w:val="00A12101"/>
    <w:rsid w:val="00A13AAA"/>
    <w:rsid w:val="00A21932"/>
    <w:rsid w:val="00A235F5"/>
    <w:rsid w:val="00A243BA"/>
    <w:rsid w:val="00A36E27"/>
    <w:rsid w:val="00A5082C"/>
    <w:rsid w:val="00A510AA"/>
    <w:rsid w:val="00A56CE5"/>
    <w:rsid w:val="00A67088"/>
    <w:rsid w:val="00A71175"/>
    <w:rsid w:val="00A76FED"/>
    <w:rsid w:val="00A86A41"/>
    <w:rsid w:val="00A91F69"/>
    <w:rsid w:val="00AA16BE"/>
    <w:rsid w:val="00AA40A1"/>
    <w:rsid w:val="00AE59EF"/>
    <w:rsid w:val="00B03C71"/>
    <w:rsid w:val="00B06014"/>
    <w:rsid w:val="00B10B96"/>
    <w:rsid w:val="00B36B39"/>
    <w:rsid w:val="00B526BB"/>
    <w:rsid w:val="00B55D8C"/>
    <w:rsid w:val="00B91C05"/>
    <w:rsid w:val="00B93C5A"/>
    <w:rsid w:val="00BA2392"/>
    <w:rsid w:val="00BD189A"/>
    <w:rsid w:val="00BE2A17"/>
    <w:rsid w:val="00BE513E"/>
    <w:rsid w:val="00BF263E"/>
    <w:rsid w:val="00BF3189"/>
    <w:rsid w:val="00BF705A"/>
    <w:rsid w:val="00BF74D6"/>
    <w:rsid w:val="00C12240"/>
    <w:rsid w:val="00C13C61"/>
    <w:rsid w:val="00C35E41"/>
    <w:rsid w:val="00C4547D"/>
    <w:rsid w:val="00C6292A"/>
    <w:rsid w:val="00CA2160"/>
    <w:rsid w:val="00CB4EA2"/>
    <w:rsid w:val="00CB7E01"/>
    <w:rsid w:val="00CD5092"/>
    <w:rsid w:val="00CE6D37"/>
    <w:rsid w:val="00CF27E1"/>
    <w:rsid w:val="00CF3680"/>
    <w:rsid w:val="00D23D63"/>
    <w:rsid w:val="00D245F0"/>
    <w:rsid w:val="00D44779"/>
    <w:rsid w:val="00D460D2"/>
    <w:rsid w:val="00D62E38"/>
    <w:rsid w:val="00D723B0"/>
    <w:rsid w:val="00D76386"/>
    <w:rsid w:val="00D83BC5"/>
    <w:rsid w:val="00D953A5"/>
    <w:rsid w:val="00DB3DE8"/>
    <w:rsid w:val="00DB6224"/>
    <w:rsid w:val="00DC3624"/>
    <w:rsid w:val="00DD1688"/>
    <w:rsid w:val="00DF4D31"/>
    <w:rsid w:val="00E07D99"/>
    <w:rsid w:val="00E35DC4"/>
    <w:rsid w:val="00E52F49"/>
    <w:rsid w:val="00E70A6A"/>
    <w:rsid w:val="00E75F30"/>
    <w:rsid w:val="00E76364"/>
    <w:rsid w:val="00E81FF1"/>
    <w:rsid w:val="00E93125"/>
    <w:rsid w:val="00E93D3C"/>
    <w:rsid w:val="00E954DE"/>
    <w:rsid w:val="00EB1311"/>
    <w:rsid w:val="00EC2512"/>
    <w:rsid w:val="00ED2FEA"/>
    <w:rsid w:val="00F14853"/>
    <w:rsid w:val="00F22B61"/>
    <w:rsid w:val="00F53F8E"/>
    <w:rsid w:val="00F5558F"/>
    <w:rsid w:val="00F72C88"/>
    <w:rsid w:val="00F81551"/>
    <w:rsid w:val="00F861FA"/>
    <w:rsid w:val="00FB0618"/>
    <w:rsid w:val="00FC1A8C"/>
    <w:rsid w:val="00FD2218"/>
    <w:rsid w:val="00FD3628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941F"/>
  <w15:chartTrackingRefBased/>
  <w15:docId w15:val="{9297A7C5-524A-4E8F-B46B-B6AB8B74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7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7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477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272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Magalhães Nelo</dc:creator>
  <cp:keywords/>
  <dc:description/>
  <cp:lastModifiedBy>Magalhães Nelo</cp:lastModifiedBy>
  <cp:revision>213</cp:revision>
  <dcterms:created xsi:type="dcterms:W3CDTF">2019-03-12T08:59:00Z</dcterms:created>
  <dcterms:modified xsi:type="dcterms:W3CDTF">2019-03-15T09:13:00Z</dcterms:modified>
</cp:coreProperties>
</file>