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26" w:rsidRPr="003B119A" w:rsidRDefault="00C93A26" w:rsidP="00F37B9F">
      <w:pPr>
        <w:pStyle w:val="HTMLconformatoprevio"/>
        <w:shd w:val="clear" w:color="auto" w:fill="FFFFFF"/>
        <w:rPr>
          <w:rFonts w:ascii="Arial" w:hAnsi="Arial" w:cs="Arial"/>
          <w:color w:val="212121"/>
          <w:lang w:val="en"/>
        </w:rPr>
      </w:pPr>
    </w:p>
    <w:p w:rsidR="00C93A26" w:rsidRPr="003B119A" w:rsidRDefault="00C93A26" w:rsidP="00F37B9F">
      <w:pPr>
        <w:pStyle w:val="HTMLconformatoprevio"/>
        <w:shd w:val="clear" w:color="auto" w:fill="FFFFFF"/>
        <w:rPr>
          <w:rFonts w:ascii="Arial" w:hAnsi="Arial" w:cs="Arial"/>
          <w:color w:val="212121"/>
          <w:lang w:val="en"/>
        </w:rPr>
      </w:pPr>
    </w:p>
    <w:p w:rsidR="00F37B9F" w:rsidRPr="003B119A" w:rsidRDefault="00F37B9F" w:rsidP="00C93A26">
      <w:pPr>
        <w:pStyle w:val="HTMLconformatoprevio"/>
        <w:shd w:val="clear" w:color="auto" w:fill="FFFFFF"/>
        <w:jc w:val="center"/>
        <w:rPr>
          <w:rFonts w:ascii="Arial" w:hAnsi="Arial" w:cs="Arial"/>
          <w:b/>
          <w:color w:val="212121"/>
          <w:sz w:val="24"/>
          <w:szCs w:val="24"/>
          <w:lang w:val="en-US"/>
        </w:rPr>
      </w:pPr>
      <w:r w:rsidRPr="003B119A">
        <w:rPr>
          <w:rFonts w:ascii="Arial" w:hAnsi="Arial" w:cs="Arial"/>
          <w:b/>
          <w:color w:val="212121"/>
          <w:sz w:val="24"/>
          <w:szCs w:val="24"/>
          <w:lang w:val="en"/>
        </w:rPr>
        <w:t>Changes in global financial hegemony: the rise of Chinese banks and the repositioning of US banking</w:t>
      </w:r>
      <w:r w:rsidRPr="003B119A">
        <w:rPr>
          <w:rStyle w:val="Refdenotaalpie"/>
          <w:rFonts w:ascii="Arial" w:hAnsi="Arial" w:cs="Arial"/>
          <w:b/>
          <w:color w:val="000000" w:themeColor="text1"/>
          <w:sz w:val="24"/>
          <w:szCs w:val="24"/>
        </w:rPr>
        <w:footnoteReference w:id="1"/>
      </w:r>
    </w:p>
    <w:p w:rsidR="00F37B9F" w:rsidRPr="003B119A" w:rsidRDefault="00F37B9F" w:rsidP="00F3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 w:eastAsia="es-MX"/>
        </w:rPr>
      </w:pPr>
    </w:p>
    <w:p w:rsidR="00F37B9F" w:rsidRPr="005B4A13" w:rsidRDefault="00F37B9F" w:rsidP="00F37B9F">
      <w:pPr>
        <w:spacing w:after="120" w:line="240" w:lineRule="auto"/>
        <w:jc w:val="right"/>
        <w:rPr>
          <w:rFonts w:ascii="Arial" w:hAnsi="Arial" w:cs="Arial"/>
          <w:sz w:val="24"/>
          <w:szCs w:val="24"/>
          <w:lang w:val="en-US"/>
        </w:rPr>
      </w:pPr>
      <w:r w:rsidRPr="005B4A13">
        <w:rPr>
          <w:rFonts w:ascii="Arial" w:hAnsi="Arial" w:cs="Arial"/>
          <w:sz w:val="24"/>
          <w:szCs w:val="24"/>
          <w:lang w:val="en-US"/>
        </w:rPr>
        <w:t>Claudia Maya</w:t>
      </w:r>
      <w:r w:rsidRPr="003B119A">
        <w:rPr>
          <w:rStyle w:val="Refdenotaalpie"/>
          <w:rFonts w:ascii="Arial" w:hAnsi="Arial" w:cs="Arial"/>
          <w:sz w:val="24"/>
          <w:szCs w:val="24"/>
        </w:rPr>
        <w:footnoteReference w:id="2"/>
      </w:r>
    </w:p>
    <w:p w:rsidR="00F37B9F" w:rsidRPr="005B4A13" w:rsidRDefault="00F37B9F" w:rsidP="00F37B9F">
      <w:pPr>
        <w:spacing w:after="120" w:line="240" w:lineRule="auto"/>
        <w:jc w:val="right"/>
        <w:rPr>
          <w:rFonts w:ascii="Arial" w:hAnsi="Arial" w:cs="Arial"/>
          <w:sz w:val="24"/>
          <w:szCs w:val="24"/>
          <w:lang w:val="en-US"/>
        </w:rPr>
      </w:pPr>
      <w:r w:rsidRPr="005B4A13">
        <w:rPr>
          <w:rFonts w:ascii="Arial" w:hAnsi="Arial" w:cs="Arial"/>
          <w:sz w:val="24"/>
          <w:szCs w:val="24"/>
          <w:lang w:val="en-US"/>
        </w:rPr>
        <w:t>Monika Meireles</w:t>
      </w:r>
      <w:r w:rsidRPr="003B119A">
        <w:rPr>
          <w:rStyle w:val="Refdenotaalpie"/>
          <w:rFonts w:ascii="Arial" w:hAnsi="Arial" w:cs="Arial"/>
          <w:sz w:val="24"/>
          <w:szCs w:val="24"/>
        </w:rPr>
        <w:footnoteReference w:id="3"/>
      </w:r>
    </w:p>
    <w:p w:rsidR="00F37B9F" w:rsidRPr="003B119A" w:rsidRDefault="00F37B9F" w:rsidP="00F3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0"/>
          <w:szCs w:val="20"/>
          <w:lang w:val="en" w:eastAsia="es-MX"/>
        </w:rPr>
      </w:pPr>
    </w:p>
    <w:p w:rsidR="00C93A26" w:rsidRPr="003B119A" w:rsidRDefault="00C93A26" w:rsidP="00C9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val="en" w:eastAsia="es-MX"/>
        </w:rPr>
      </w:pPr>
      <w:r w:rsidRPr="003B119A">
        <w:rPr>
          <w:rFonts w:ascii="Arial" w:eastAsia="Times New Roman" w:hAnsi="Arial" w:cs="Arial"/>
          <w:b/>
          <w:color w:val="212121"/>
          <w:sz w:val="24"/>
          <w:szCs w:val="24"/>
          <w:lang w:val="en" w:eastAsia="es-MX"/>
        </w:rPr>
        <w:t>Abstract</w:t>
      </w:r>
    </w:p>
    <w:p w:rsidR="00F37B9F" w:rsidRPr="003B119A" w:rsidRDefault="00F37B9F" w:rsidP="00C9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p>
    <w:p w:rsidR="00F37B9F" w:rsidRPr="003B119A" w:rsidRDefault="00F37B9F" w:rsidP="00C9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US" w:eastAsia="es-MX"/>
        </w:rPr>
      </w:pPr>
      <w:r w:rsidRPr="003B119A">
        <w:rPr>
          <w:rFonts w:ascii="Arial" w:eastAsia="Times New Roman" w:hAnsi="Arial" w:cs="Arial"/>
          <w:color w:val="212121"/>
          <w:sz w:val="24"/>
          <w:szCs w:val="24"/>
          <w:lang w:val="en" w:eastAsia="es-MX"/>
        </w:rPr>
        <w:t xml:space="preserve">Much has been discussed about the hegemonic transition, the supposed displacement of power in the world order of the United States towards China. The emergence of "commercial war" between these two super powers is usually cited as the current episode of that transition. Even in the financial arena, the unavoidable arrival of Chinese banks in the ranking of the largest banks in the world is a fact mentioned by the </w:t>
      </w:r>
      <w:r w:rsidR="00C43CB7" w:rsidRPr="003B119A">
        <w:rPr>
          <w:rFonts w:ascii="Arial" w:eastAsia="Times New Roman" w:hAnsi="Arial" w:cs="Arial"/>
          <w:color w:val="212121"/>
          <w:sz w:val="24"/>
          <w:szCs w:val="24"/>
          <w:lang w:val="en" w:eastAsia="es-MX"/>
        </w:rPr>
        <w:t>authors who defend the thesis as the rise</w:t>
      </w:r>
      <w:r w:rsidRPr="003B119A">
        <w:rPr>
          <w:rFonts w:ascii="Arial" w:eastAsia="Times New Roman" w:hAnsi="Arial" w:cs="Arial"/>
          <w:color w:val="212121"/>
          <w:sz w:val="24"/>
          <w:szCs w:val="24"/>
          <w:lang w:val="en" w:eastAsia="es-MX"/>
        </w:rPr>
        <w:t xml:space="preserve"> of a new hegemon. However, in this paper </w:t>
      </w:r>
      <w:r w:rsidR="00C43CB7" w:rsidRPr="003B119A">
        <w:rPr>
          <w:rFonts w:ascii="Arial" w:eastAsia="Times New Roman" w:hAnsi="Arial" w:cs="Arial"/>
          <w:color w:val="212121"/>
          <w:sz w:val="24"/>
          <w:szCs w:val="24"/>
          <w:lang w:val="en" w:eastAsia="es-MX"/>
        </w:rPr>
        <w:t xml:space="preserve">we analyze </w:t>
      </w:r>
      <w:r w:rsidRPr="003B119A">
        <w:rPr>
          <w:rFonts w:ascii="Arial" w:eastAsia="Times New Roman" w:hAnsi="Arial" w:cs="Arial"/>
          <w:color w:val="212121"/>
          <w:sz w:val="24"/>
          <w:szCs w:val="24"/>
          <w:lang w:val="en" w:eastAsia="es-MX"/>
        </w:rPr>
        <w:t>the chang</w:t>
      </w:r>
      <w:r w:rsidR="003B119A" w:rsidRPr="003B119A">
        <w:rPr>
          <w:rFonts w:ascii="Arial" w:eastAsia="Times New Roman" w:hAnsi="Arial" w:cs="Arial"/>
          <w:color w:val="212121"/>
          <w:sz w:val="24"/>
          <w:szCs w:val="24"/>
          <w:lang w:val="en" w:eastAsia="es-MX"/>
        </w:rPr>
        <w:t>es in global financial hegemony</w:t>
      </w:r>
      <w:r w:rsidR="00C43CB7" w:rsidRPr="003B119A">
        <w:rPr>
          <w:rFonts w:ascii="Arial" w:eastAsia="Times New Roman" w:hAnsi="Arial" w:cs="Arial"/>
          <w:color w:val="212121"/>
          <w:sz w:val="24"/>
          <w:szCs w:val="24"/>
          <w:lang w:val="en" w:eastAsia="es-MX"/>
        </w:rPr>
        <w:t xml:space="preserve"> in a more detailed way</w:t>
      </w:r>
      <w:r w:rsidRPr="003B119A">
        <w:rPr>
          <w:rFonts w:ascii="Arial" w:eastAsia="Times New Roman" w:hAnsi="Arial" w:cs="Arial"/>
          <w:color w:val="212121"/>
          <w:sz w:val="24"/>
          <w:szCs w:val="24"/>
          <w:lang w:val="en" w:eastAsia="es-MX"/>
        </w:rPr>
        <w:t>, highlighting the fact that, despite the greater weight in volume of assets, Chinese banks still do not exceed profitability</w:t>
      </w:r>
      <w:r w:rsidR="003B119A" w:rsidRPr="003B119A">
        <w:rPr>
          <w:rFonts w:ascii="Arial" w:eastAsia="Times New Roman" w:hAnsi="Arial" w:cs="Arial"/>
          <w:color w:val="212121"/>
          <w:sz w:val="24"/>
          <w:szCs w:val="24"/>
          <w:lang w:val="en" w:eastAsia="es-MX"/>
        </w:rPr>
        <w:t>, scope</w:t>
      </w:r>
      <w:r w:rsidR="00C43CB7" w:rsidRPr="003B119A">
        <w:rPr>
          <w:rFonts w:ascii="Arial" w:eastAsia="Times New Roman" w:hAnsi="Arial" w:cs="Arial"/>
          <w:color w:val="212121"/>
          <w:sz w:val="24"/>
          <w:szCs w:val="24"/>
          <w:lang w:val="en" w:eastAsia="es-MX"/>
        </w:rPr>
        <w:t>, diversification,</w:t>
      </w:r>
      <w:r w:rsidRPr="003B119A">
        <w:rPr>
          <w:rFonts w:ascii="Arial" w:eastAsia="Times New Roman" w:hAnsi="Arial" w:cs="Arial"/>
          <w:color w:val="212121"/>
          <w:sz w:val="24"/>
          <w:szCs w:val="24"/>
          <w:lang w:val="en" w:eastAsia="es-MX"/>
        </w:rPr>
        <w:t xml:space="preserve"> customer network a</w:t>
      </w:r>
      <w:r w:rsidR="00C43CB7" w:rsidRPr="003B119A">
        <w:rPr>
          <w:rFonts w:ascii="Arial" w:eastAsia="Times New Roman" w:hAnsi="Arial" w:cs="Arial"/>
          <w:color w:val="212121"/>
          <w:sz w:val="24"/>
          <w:szCs w:val="24"/>
          <w:lang w:val="en" w:eastAsia="es-MX"/>
        </w:rPr>
        <w:t>nd presence in the global market as</w:t>
      </w:r>
      <w:r w:rsidRPr="003B119A">
        <w:rPr>
          <w:rFonts w:ascii="Arial" w:eastAsia="Times New Roman" w:hAnsi="Arial" w:cs="Arial"/>
          <w:color w:val="212121"/>
          <w:sz w:val="24"/>
          <w:szCs w:val="24"/>
          <w:lang w:val="en" w:eastAsia="es-MX"/>
        </w:rPr>
        <w:t xml:space="preserve"> its American counterparts due, among other things, to the supremacy of the dollar as a hegemonic currency that acts in favor of American banks.</w:t>
      </w:r>
    </w:p>
    <w:p w:rsidR="006B2207" w:rsidRDefault="006B2207">
      <w:pPr>
        <w:rPr>
          <w:rFonts w:ascii="Arial" w:hAnsi="Arial" w:cs="Arial"/>
          <w:lang w:val="en-US"/>
        </w:rPr>
      </w:pPr>
    </w:p>
    <w:p w:rsidR="005B4A13" w:rsidRPr="000157B8" w:rsidRDefault="005B4A13" w:rsidP="005B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eastAsia="es-MX"/>
        </w:rPr>
      </w:pPr>
      <w:r>
        <w:rPr>
          <w:rFonts w:ascii="Arial" w:eastAsia="Times New Roman" w:hAnsi="Arial" w:cs="Arial"/>
          <w:b/>
          <w:color w:val="212121"/>
          <w:sz w:val="24"/>
          <w:szCs w:val="24"/>
          <w:lang w:val="en" w:eastAsia="es-MX"/>
        </w:rPr>
        <w:t xml:space="preserve">Key-word: </w:t>
      </w:r>
      <w:r w:rsidR="000157B8" w:rsidRPr="000157B8">
        <w:rPr>
          <w:rFonts w:ascii="Arial" w:eastAsia="Times New Roman" w:hAnsi="Arial" w:cs="Arial"/>
          <w:color w:val="212121"/>
          <w:sz w:val="24"/>
          <w:szCs w:val="24"/>
          <w:lang w:val="en" w:eastAsia="es-MX"/>
        </w:rPr>
        <w:t>hegemonic transition</w:t>
      </w:r>
      <w:r w:rsidR="000157B8">
        <w:rPr>
          <w:rFonts w:ascii="Arial" w:eastAsia="Times New Roman" w:hAnsi="Arial" w:cs="Arial"/>
          <w:color w:val="212121"/>
          <w:sz w:val="24"/>
          <w:szCs w:val="24"/>
          <w:lang w:val="en" w:eastAsia="es-MX"/>
        </w:rPr>
        <w:t>,</w:t>
      </w:r>
      <w:r w:rsidR="000157B8" w:rsidRPr="000157B8">
        <w:rPr>
          <w:rFonts w:ascii="Arial" w:eastAsia="Times New Roman" w:hAnsi="Arial" w:cs="Arial"/>
          <w:color w:val="212121"/>
          <w:sz w:val="24"/>
          <w:szCs w:val="24"/>
          <w:lang w:val="en" w:eastAsia="es-MX"/>
        </w:rPr>
        <w:t xml:space="preserve"> </w:t>
      </w:r>
      <w:r w:rsidR="000157B8">
        <w:rPr>
          <w:rFonts w:ascii="Arial" w:eastAsia="Times New Roman" w:hAnsi="Arial" w:cs="Arial"/>
          <w:color w:val="212121"/>
          <w:sz w:val="24"/>
          <w:szCs w:val="24"/>
          <w:lang w:val="en" w:eastAsia="es-MX"/>
        </w:rPr>
        <w:t>Unite</w:t>
      </w:r>
      <w:bookmarkStart w:id="0" w:name="_GoBack"/>
      <w:bookmarkEnd w:id="0"/>
      <w:r w:rsidR="000157B8">
        <w:rPr>
          <w:rFonts w:ascii="Arial" w:eastAsia="Times New Roman" w:hAnsi="Arial" w:cs="Arial"/>
          <w:color w:val="212121"/>
          <w:sz w:val="24"/>
          <w:szCs w:val="24"/>
          <w:lang w:val="en" w:eastAsia="es-MX"/>
        </w:rPr>
        <w:t>d States, China, banks</w:t>
      </w:r>
      <w:r w:rsidR="00223E2B">
        <w:rPr>
          <w:rFonts w:ascii="Arial" w:eastAsia="Times New Roman" w:hAnsi="Arial" w:cs="Arial"/>
          <w:color w:val="212121"/>
          <w:sz w:val="24"/>
          <w:szCs w:val="24"/>
          <w:lang w:val="en" w:eastAsia="es-MX"/>
        </w:rPr>
        <w:t>.</w:t>
      </w:r>
    </w:p>
    <w:sectPr w:rsidR="005B4A13" w:rsidRPr="000157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93" w:rsidRDefault="009C2A93" w:rsidP="00F37B9F">
      <w:pPr>
        <w:spacing w:after="0" w:line="240" w:lineRule="auto"/>
      </w:pPr>
      <w:r>
        <w:separator/>
      </w:r>
    </w:p>
  </w:endnote>
  <w:endnote w:type="continuationSeparator" w:id="0">
    <w:p w:rsidR="009C2A93" w:rsidRDefault="009C2A93" w:rsidP="00F3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93" w:rsidRDefault="009C2A93" w:rsidP="00F37B9F">
      <w:pPr>
        <w:spacing w:after="0" w:line="240" w:lineRule="auto"/>
      </w:pPr>
      <w:r>
        <w:separator/>
      </w:r>
    </w:p>
  </w:footnote>
  <w:footnote w:type="continuationSeparator" w:id="0">
    <w:p w:rsidR="009C2A93" w:rsidRDefault="009C2A93" w:rsidP="00F37B9F">
      <w:pPr>
        <w:spacing w:after="0" w:line="240" w:lineRule="auto"/>
      </w:pPr>
      <w:r>
        <w:continuationSeparator/>
      </w:r>
    </w:p>
  </w:footnote>
  <w:footnote w:id="1">
    <w:p w:rsidR="00F37B9F" w:rsidRPr="003B119A" w:rsidRDefault="00F37B9F" w:rsidP="003B119A">
      <w:pPr>
        <w:pStyle w:val="HTMLconformatoprevio"/>
        <w:shd w:val="clear" w:color="auto" w:fill="FFFFFF"/>
        <w:spacing w:after="120"/>
        <w:rPr>
          <w:rFonts w:ascii="Arial" w:hAnsi="Arial" w:cs="Arial"/>
          <w:lang w:val="en-US"/>
        </w:rPr>
      </w:pPr>
      <w:r w:rsidRPr="003B119A">
        <w:rPr>
          <w:rStyle w:val="Refdenotaalpie"/>
          <w:rFonts w:ascii="Arial" w:hAnsi="Arial" w:cs="Arial"/>
        </w:rPr>
        <w:footnoteRef/>
      </w:r>
      <w:r w:rsidRPr="003B119A">
        <w:rPr>
          <w:rFonts w:ascii="Arial" w:hAnsi="Arial" w:cs="Arial"/>
          <w:lang w:val="en-US"/>
        </w:rPr>
        <w:t xml:space="preserve"> </w:t>
      </w:r>
      <w:r w:rsidR="00C43CB7" w:rsidRPr="003B119A">
        <w:rPr>
          <w:rFonts w:ascii="Arial" w:hAnsi="Arial" w:cs="Arial"/>
          <w:color w:val="212121"/>
          <w:lang w:val="en"/>
        </w:rPr>
        <w:t>The authors would like to mention that this research was carried out thanks to the support of the DGAPA-UNAM, through the research project "Credit, banking dynamics and emerging financial markets: financialization and development in the 21st century (PAPIIT IA301018).</w:t>
      </w:r>
      <w:r w:rsidRPr="003B119A">
        <w:rPr>
          <w:rFonts w:ascii="Arial" w:hAnsi="Arial" w:cs="Arial"/>
          <w:lang w:val="en-US"/>
        </w:rPr>
        <w:t xml:space="preserve"> </w:t>
      </w:r>
    </w:p>
  </w:footnote>
  <w:footnote w:id="2">
    <w:p w:rsidR="00F37B9F" w:rsidRPr="003B119A" w:rsidRDefault="00F37B9F" w:rsidP="003B119A">
      <w:pPr>
        <w:pStyle w:val="HTMLconformatoprevio"/>
        <w:shd w:val="clear" w:color="auto" w:fill="FFFFFF"/>
        <w:spacing w:after="120"/>
        <w:rPr>
          <w:rFonts w:ascii="Arial" w:hAnsi="Arial" w:cs="Arial"/>
          <w:color w:val="212121"/>
          <w:lang w:val="en-US"/>
        </w:rPr>
      </w:pPr>
      <w:r w:rsidRPr="003B119A">
        <w:rPr>
          <w:rStyle w:val="Refdenotaalpie"/>
          <w:rFonts w:ascii="Arial" w:hAnsi="Arial" w:cs="Arial"/>
        </w:rPr>
        <w:footnoteRef/>
      </w:r>
      <w:r w:rsidR="0084557A" w:rsidRPr="003B119A">
        <w:rPr>
          <w:rFonts w:ascii="Arial" w:hAnsi="Arial" w:cs="Arial"/>
          <w:lang w:val="en-US"/>
        </w:rPr>
        <w:t xml:space="preserve"> </w:t>
      </w:r>
      <w:r w:rsidR="0084557A" w:rsidRPr="003B119A">
        <w:rPr>
          <w:rFonts w:ascii="Arial" w:hAnsi="Arial" w:cs="Arial"/>
          <w:color w:val="212121"/>
          <w:lang w:val="en"/>
        </w:rPr>
        <w:t xml:space="preserve">Associate researcher at the CISAN-UNAM. </w:t>
      </w:r>
      <w:r w:rsidR="0084557A" w:rsidRPr="003B119A">
        <w:rPr>
          <w:rFonts w:ascii="Arial" w:hAnsi="Arial" w:cs="Arial"/>
          <w:lang w:val="en-US"/>
        </w:rPr>
        <w:t>E-mail: cemr6f@gmail.com</w:t>
      </w:r>
    </w:p>
  </w:footnote>
  <w:footnote w:id="3">
    <w:p w:rsidR="0084557A" w:rsidRPr="003B119A" w:rsidRDefault="00F37B9F" w:rsidP="003B119A">
      <w:pPr>
        <w:pStyle w:val="HTMLconformatoprevio"/>
        <w:spacing w:after="120"/>
        <w:rPr>
          <w:rFonts w:ascii="Arial" w:hAnsi="Arial" w:cs="Arial"/>
          <w:color w:val="212121"/>
          <w:lang w:val="pt-BR"/>
        </w:rPr>
      </w:pPr>
      <w:r w:rsidRPr="003B119A">
        <w:rPr>
          <w:rStyle w:val="Refdenotaalpie"/>
          <w:rFonts w:ascii="Arial" w:hAnsi="Arial" w:cs="Arial"/>
        </w:rPr>
        <w:footnoteRef/>
      </w:r>
      <w:r w:rsidRPr="003B119A">
        <w:rPr>
          <w:rFonts w:ascii="Arial" w:hAnsi="Arial" w:cs="Arial"/>
          <w:lang w:val="en-US"/>
        </w:rPr>
        <w:t xml:space="preserve"> </w:t>
      </w:r>
      <w:r w:rsidR="0084557A" w:rsidRPr="003B119A">
        <w:rPr>
          <w:rFonts w:ascii="Arial" w:hAnsi="Arial" w:cs="Arial"/>
          <w:color w:val="212121"/>
          <w:lang w:val="en"/>
        </w:rPr>
        <w:t xml:space="preserve">Associate researcher at the </w:t>
      </w:r>
      <w:proofErr w:type="spellStart"/>
      <w:r w:rsidR="0084557A" w:rsidRPr="003B119A">
        <w:rPr>
          <w:rFonts w:ascii="Arial" w:hAnsi="Arial" w:cs="Arial"/>
          <w:color w:val="212121"/>
          <w:lang w:val="en"/>
        </w:rPr>
        <w:t>IIEc</w:t>
      </w:r>
      <w:proofErr w:type="spellEnd"/>
      <w:r w:rsidR="0084557A" w:rsidRPr="003B119A">
        <w:rPr>
          <w:rFonts w:ascii="Arial" w:hAnsi="Arial" w:cs="Arial"/>
          <w:color w:val="212121"/>
          <w:lang w:val="en"/>
        </w:rPr>
        <w:t xml:space="preserve">-UNAM. </w:t>
      </w:r>
      <w:r w:rsidR="0084557A" w:rsidRPr="003B119A">
        <w:rPr>
          <w:rFonts w:ascii="Arial" w:hAnsi="Arial" w:cs="Arial"/>
          <w:color w:val="212121"/>
          <w:lang w:val="pt-BR"/>
        </w:rPr>
        <w:t>E-mail: momeireles@iiec.unam.mx</w:t>
      </w:r>
    </w:p>
    <w:p w:rsidR="00F37B9F" w:rsidRPr="003B119A" w:rsidRDefault="0084557A" w:rsidP="003B119A">
      <w:pPr>
        <w:pStyle w:val="Textonotapie"/>
        <w:spacing w:after="120"/>
        <w:rPr>
          <w:rFonts w:ascii="Arial" w:hAnsi="Arial" w:cs="Arial"/>
          <w:lang w:val="pt-BR"/>
        </w:rPr>
      </w:pPr>
      <w:r w:rsidRPr="003B119A">
        <w:rPr>
          <w:rFonts w:ascii="Arial" w:hAnsi="Arial" w:cs="Arial"/>
          <w:lang w:val="pt-B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F"/>
    <w:rsid w:val="000157B8"/>
    <w:rsid w:val="00223E2B"/>
    <w:rsid w:val="003B119A"/>
    <w:rsid w:val="00441075"/>
    <w:rsid w:val="004D46B9"/>
    <w:rsid w:val="005B4A13"/>
    <w:rsid w:val="006B2207"/>
    <w:rsid w:val="006F3799"/>
    <w:rsid w:val="00813B76"/>
    <w:rsid w:val="0084557A"/>
    <w:rsid w:val="009C2A93"/>
    <w:rsid w:val="00A76CBF"/>
    <w:rsid w:val="00C43CB7"/>
    <w:rsid w:val="00C93A26"/>
    <w:rsid w:val="00F37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836"/>
  <w15:chartTrackingRefBased/>
  <w15:docId w15:val="{3C2CC5E9-631D-4121-934C-3587B288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3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7B9F"/>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F37B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7B9F"/>
    <w:rPr>
      <w:sz w:val="20"/>
      <w:szCs w:val="20"/>
    </w:rPr>
  </w:style>
  <w:style w:type="character" w:styleId="Refdenotaalpie">
    <w:name w:val="footnote reference"/>
    <w:basedOn w:val="Fuentedeprrafopredeter"/>
    <w:uiPriority w:val="99"/>
    <w:semiHidden/>
    <w:unhideWhenUsed/>
    <w:rsid w:val="00F37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2913">
      <w:bodyDiv w:val="1"/>
      <w:marLeft w:val="0"/>
      <w:marRight w:val="0"/>
      <w:marTop w:val="0"/>
      <w:marBottom w:val="0"/>
      <w:divBdr>
        <w:top w:val="none" w:sz="0" w:space="0" w:color="auto"/>
        <w:left w:val="none" w:sz="0" w:space="0" w:color="auto"/>
        <w:bottom w:val="none" w:sz="0" w:space="0" w:color="auto"/>
        <w:right w:val="none" w:sz="0" w:space="0" w:color="auto"/>
      </w:divBdr>
    </w:div>
    <w:div w:id="791286020">
      <w:bodyDiv w:val="1"/>
      <w:marLeft w:val="0"/>
      <w:marRight w:val="0"/>
      <w:marTop w:val="0"/>
      <w:marBottom w:val="0"/>
      <w:divBdr>
        <w:top w:val="none" w:sz="0" w:space="0" w:color="auto"/>
        <w:left w:val="none" w:sz="0" w:space="0" w:color="auto"/>
        <w:bottom w:val="none" w:sz="0" w:space="0" w:color="auto"/>
        <w:right w:val="none" w:sz="0" w:space="0" w:color="auto"/>
      </w:divBdr>
    </w:div>
    <w:div w:id="799496912">
      <w:bodyDiv w:val="1"/>
      <w:marLeft w:val="0"/>
      <w:marRight w:val="0"/>
      <w:marTop w:val="0"/>
      <w:marBottom w:val="0"/>
      <w:divBdr>
        <w:top w:val="none" w:sz="0" w:space="0" w:color="auto"/>
        <w:left w:val="none" w:sz="0" w:space="0" w:color="auto"/>
        <w:bottom w:val="none" w:sz="0" w:space="0" w:color="auto"/>
        <w:right w:val="none" w:sz="0" w:space="0" w:color="auto"/>
      </w:divBdr>
    </w:div>
    <w:div w:id="1529027019">
      <w:bodyDiv w:val="1"/>
      <w:marLeft w:val="0"/>
      <w:marRight w:val="0"/>
      <w:marTop w:val="0"/>
      <w:marBottom w:val="0"/>
      <w:divBdr>
        <w:top w:val="none" w:sz="0" w:space="0" w:color="auto"/>
        <w:left w:val="none" w:sz="0" w:space="0" w:color="auto"/>
        <w:bottom w:val="none" w:sz="0" w:space="0" w:color="auto"/>
        <w:right w:val="none" w:sz="0" w:space="0" w:color="auto"/>
      </w:divBdr>
    </w:div>
    <w:div w:id="1846240987">
      <w:bodyDiv w:val="1"/>
      <w:marLeft w:val="0"/>
      <w:marRight w:val="0"/>
      <w:marTop w:val="0"/>
      <w:marBottom w:val="0"/>
      <w:divBdr>
        <w:top w:val="none" w:sz="0" w:space="0" w:color="auto"/>
        <w:left w:val="none" w:sz="0" w:space="0" w:color="auto"/>
        <w:bottom w:val="none" w:sz="0" w:space="0" w:color="auto"/>
        <w:right w:val="none" w:sz="0" w:space="0" w:color="auto"/>
      </w:divBdr>
    </w:div>
    <w:div w:id="1958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 Maya</dc:creator>
  <cp:keywords/>
  <dc:description/>
  <cp:lastModifiedBy>Monika Meireles</cp:lastModifiedBy>
  <cp:revision>4</cp:revision>
  <dcterms:created xsi:type="dcterms:W3CDTF">2019-01-12T02:25:00Z</dcterms:created>
  <dcterms:modified xsi:type="dcterms:W3CDTF">2019-01-12T02:27:00Z</dcterms:modified>
</cp:coreProperties>
</file>